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EFB1C" w14:textId="77777777" w:rsidR="00E4379D" w:rsidRDefault="007C6F0D">
      <w:pPr>
        <w:pStyle w:val="Title"/>
      </w:pPr>
      <w:sdt>
        <w:sdtPr>
          <w:alias w:val="Title"/>
          <w:tag w:val=""/>
          <w:id w:val="726351117"/>
          <w:placeholder>
            <w:docPart w:val="765E296C10444A2388475CF1DC99A6A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B0A20">
            <w:t>Elementary Music Methods Overview</w:t>
          </w:r>
        </w:sdtContent>
      </w:sdt>
    </w:p>
    <w:p w14:paraId="7304498B" w14:textId="77777777" w:rsidR="00E4379D" w:rsidRDefault="00EB0A20">
      <w:pPr>
        <w:pStyle w:val="Title2"/>
      </w:pPr>
      <w:r>
        <w:t>Charlene M. Blondo</w:t>
      </w:r>
    </w:p>
    <w:p w14:paraId="06865AAD" w14:textId="77777777" w:rsidR="00E4379D" w:rsidRDefault="00EB0A20">
      <w:pPr>
        <w:pStyle w:val="Title2"/>
      </w:pPr>
      <w:r>
        <w:t>Northern State University</w:t>
      </w:r>
    </w:p>
    <w:p w14:paraId="6B515804" w14:textId="77777777" w:rsidR="00E4379D" w:rsidRDefault="00E4379D">
      <w:pPr>
        <w:pStyle w:val="Title"/>
      </w:pPr>
    </w:p>
    <w:p w14:paraId="2AAA81FF" w14:textId="77777777" w:rsidR="00E4379D" w:rsidRDefault="00E4379D"/>
    <w:p w14:paraId="6A49E6E1" w14:textId="77777777" w:rsidR="00EB0A20" w:rsidRDefault="00EB0A20"/>
    <w:p w14:paraId="302B3E60" w14:textId="77777777" w:rsidR="00EB0A20" w:rsidRDefault="00EB0A20"/>
    <w:p w14:paraId="0604AD4A" w14:textId="77777777" w:rsidR="00EB0A20" w:rsidRDefault="00EB0A20"/>
    <w:p w14:paraId="7C789D23" w14:textId="77777777" w:rsidR="00EB0A20" w:rsidRDefault="00EB0A20"/>
    <w:p w14:paraId="3A313CD4" w14:textId="77777777" w:rsidR="00EB0A20" w:rsidRDefault="00EB0A20"/>
    <w:p w14:paraId="0DF76743" w14:textId="77777777" w:rsidR="00EB0A20" w:rsidRDefault="00EB0A20"/>
    <w:p w14:paraId="67412B70" w14:textId="77777777" w:rsidR="00EB0A20" w:rsidRDefault="00EB0A20"/>
    <w:p w14:paraId="4A2C4712" w14:textId="77777777" w:rsidR="00EB0A20" w:rsidRDefault="00EB0A20"/>
    <w:p w14:paraId="1FAF6026" w14:textId="77777777" w:rsidR="00EB0A20" w:rsidRDefault="00EB0A20"/>
    <w:p w14:paraId="260846C8" w14:textId="77777777" w:rsidR="00EB0A20" w:rsidRDefault="00EB0A20"/>
    <w:p w14:paraId="26902A3E" w14:textId="77777777" w:rsidR="00EB0A20" w:rsidRDefault="00EB0A20" w:rsidP="00EB0A20">
      <w:pPr>
        <w:ind w:firstLine="0"/>
        <w:jc w:val="center"/>
        <w:rPr>
          <w:rFonts w:ascii="Times New Roman" w:hAnsi="Times New Roman" w:cs="Times New Roman"/>
        </w:rPr>
      </w:pPr>
      <w:bookmarkStart w:id="0" w:name="_GoBack"/>
      <w:bookmarkEnd w:id="0"/>
      <w:r>
        <w:rPr>
          <w:rFonts w:ascii="Times New Roman" w:hAnsi="Times New Roman" w:cs="Times New Roman"/>
        </w:rPr>
        <w:lastRenderedPageBreak/>
        <w:t>Abstract</w:t>
      </w:r>
    </w:p>
    <w:p w14:paraId="03B16039" w14:textId="77777777" w:rsidR="00EB0A20" w:rsidRPr="002112A8" w:rsidRDefault="00EB0A20" w:rsidP="00EB0A20">
      <w:pPr>
        <w:jc w:val="both"/>
      </w:pPr>
      <w:r>
        <w:rPr>
          <w:rFonts w:ascii="Times New Roman" w:hAnsi="Times New Roman" w:cs="Times New Roman"/>
        </w:rPr>
        <w:t xml:space="preserve">This paper will briefly outline my understanding of the following music theory and methods:  Edwin Gordon’s </w:t>
      </w:r>
      <w:r w:rsidRPr="002112A8">
        <w:rPr>
          <w:rFonts w:ascii="Times New Roman" w:hAnsi="Times New Roman" w:cs="Times New Roman"/>
          <w:i/>
        </w:rPr>
        <w:t>Music Learning Theory</w:t>
      </w:r>
      <w:r>
        <w:rPr>
          <w:rFonts w:ascii="Times New Roman" w:hAnsi="Times New Roman" w:cs="Times New Roman"/>
        </w:rPr>
        <w:t xml:space="preserve"> </w:t>
      </w:r>
      <w:r w:rsidRPr="002112A8">
        <w:rPr>
          <w:rFonts w:ascii="Times New Roman" w:hAnsi="Times New Roman" w:cs="Times New Roman"/>
          <w:i/>
        </w:rPr>
        <w:t>(MLT)</w:t>
      </w:r>
      <w:r>
        <w:rPr>
          <w:rFonts w:ascii="Times New Roman" w:hAnsi="Times New Roman" w:cs="Times New Roman"/>
        </w:rPr>
        <w:t xml:space="preserve">, </w:t>
      </w:r>
      <w:r w:rsidRPr="002112A8">
        <w:rPr>
          <w:rFonts w:ascii="Times New Roman" w:hAnsi="Times New Roman" w:cs="Times New Roman"/>
          <w:i/>
        </w:rPr>
        <w:t>Orff Method</w:t>
      </w:r>
      <w:r>
        <w:rPr>
          <w:rFonts w:ascii="Times New Roman" w:hAnsi="Times New Roman" w:cs="Times New Roman"/>
        </w:rPr>
        <w:t xml:space="preserve"> by Carl Orff (1895-1982), </w:t>
      </w:r>
      <w:r w:rsidRPr="002112A8">
        <w:rPr>
          <w:rFonts w:ascii="Times New Roman" w:hAnsi="Times New Roman" w:cs="Times New Roman"/>
          <w:i/>
        </w:rPr>
        <w:t>Kodály Method</w:t>
      </w:r>
      <w:r>
        <w:rPr>
          <w:rFonts w:ascii="Times New Roman" w:hAnsi="Times New Roman" w:cs="Times New Roman"/>
        </w:rPr>
        <w:t xml:space="preserve"> by Zoltán Kodály (1882-1967), </w:t>
      </w:r>
      <w:r w:rsidRPr="002112A8">
        <w:rPr>
          <w:rFonts w:ascii="Times New Roman" w:hAnsi="Times New Roman" w:cs="Times New Roman"/>
          <w:i/>
        </w:rPr>
        <w:t>Dalcroze Method</w:t>
      </w:r>
      <w:r w:rsidRPr="002112A8">
        <w:rPr>
          <w:rFonts w:ascii="Times New Roman" w:hAnsi="Times New Roman" w:cs="Times New Roman"/>
        </w:rPr>
        <w:t xml:space="preserve"> or </w:t>
      </w:r>
      <w:r w:rsidRPr="002112A8">
        <w:rPr>
          <w:rFonts w:ascii="Times New Roman" w:hAnsi="Times New Roman" w:cs="Times New Roman"/>
          <w:i/>
        </w:rPr>
        <w:t>Dalcroze Eurhythmics</w:t>
      </w:r>
      <w:r w:rsidRPr="002112A8">
        <w:rPr>
          <w:rFonts w:ascii="Times New Roman" w:hAnsi="Times New Roman" w:cs="Times New Roman"/>
        </w:rPr>
        <w:t xml:space="preserve"> by Emile Jacques-Dalcroze (1865-1950), </w:t>
      </w:r>
      <w:r w:rsidRPr="002112A8">
        <w:rPr>
          <w:rFonts w:ascii="Times New Roman" w:hAnsi="Times New Roman" w:cs="Times New Roman"/>
          <w:i/>
        </w:rPr>
        <w:t>Comprehensive Musicianship (CM)</w:t>
      </w:r>
      <w:r w:rsidRPr="002112A8">
        <w:rPr>
          <w:rFonts w:ascii="Times New Roman" w:hAnsi="Times New Roman" w:cs="Times New Roman"/>
        </w:rPr>
        <w:t xml:space="preserve">, and </w:t>
      </w:r>
      <w:r w:rsidRPr="002112A8">
        <w:rPr>
          <w:rFonts w:ascii="Times New Roman" w:hAnsi="Times New Roman" w:cs="Times New Roman"/>
          <w:i/>
        </w:rPr>
        <w:t>Teaching for Musical Understanding (TMU)</w:t>
      </w:r>
      <w:r w:rsidRPr="002112A8">
        <w:rPr>
          <w:rFonts w:ascii="Times New Roman" w:hAnsi="Times New Roman" w:cs="Times New Roman"/>
        </w:rPr>
        <w:t>.</w:t>
      </w:r>
    </w:p>
    <w:p w14:paraId="46C51A10" w14:textId="77777777" w:rsidR="00EB0A20" w:rsidRDefault="00EB0A20" w:rsidP="00EB0A20">
      <w:pPr>
        <w:jc w:val="center"/>
        <w:rPr>
          <w:rFonts w:ascii="Times New Roman" w:hAnsi="Times New Roman" w:cs="Times New Roman"/>
        </w:rPr>
      </w:pPr>
    </w:p>
    <w:p w14:paraId="1285A9DD" w14:textId="77777777" w:rsidR="00EB0A20" w:rsidRDefault="00EB0A20" w:rsidP="00EB0A20">
      <w:pPr>
        <w:jc w:val="center"/>
        <w:rPr>
          <w:rFonts w:ascii="Times New Roman" w:hAnsi="Times New Roman" w:cs="Times New Roman"/>
        </w:rPr>
      </w:pPr>
    </w:p>
    <w:p w14:paraId="2CD232CB" w14:textId="77777777" w:rsidR="00EB0A20" w:rsidRDefault="00EB0A20" w:rsidP="00EB0A20">
      <w:pPr>
        <w:jc w:val="center"/>
        <w:rPr>
          <w:rFonts w:ascii="Times New Roman" w:hAnsi="Times New Roman" w:cs="Times New Roman"/>
        </w:rPr>
      </w:pPr>
    </w:p>
    <w:p w14:paraId="16F34F5E" w14:textId="77777777" w:rsidR="00EB0A20" w:rsidRDefault="00EB0A20" w:rsidP="00EB0A20">
      <w:pPr>
        <w:jc w:val="center"/>
        <w:rPr>
          <w:rFonts w:ascii="Times New Roman" w:hAnsi="Times New Roman" w:cs="Times New Roman"/>
        </w:rPr>
      </w:pPr>
    </w:p>
    <w:p w14:paraId="0F3896C7" w14:textId="77777777" w:rsidR="00EB0A20" w:rsidRDefault="00EB0A20" w:rsidP="00EB0A20">
      <w:pPr>
        <w:jc w:val="center"/>
        <w:rPr>
          <w:rFonts w:ascii="Times New Roman" w:hAnsi="Times New Roman" w:cs="Times New Roman"/>
        </w:rPr>
      </w:pPr>
    </w:p>
    <w:p w14:paraId="08FD0AAA" w14:textId="77777777" w:rsidR="00EB0A20" w:rsidRDefault="00EB0A20" w:rsidP="00EB0A20">
      <w:pPr>
        <w:jc w:val="center"/>
        <w:rPr>
          <w:rFonts w:ascii="Times New Roman" w:hAnsi="Times New Roman" w:cs="Times New Roman"/>
        </w:rPr>
      </w:pPr>
    </w:p>
    <w:p w14:paraId="6E8EE256" w14:textId="77777777" w:rsidR="00EB0A20" w:rsidRDefault="00EB0A20" w:rsidP="00EB0A20">
      <w:pPr>
        <w:jc w:val="center"/>
        <w:rPr>
          <w:rFonts w:ascii="Times New Roman" w:hAnsi="Times New Roman" w:cs="Times New Roman"/>
        </w:rPr>
      </w:pPr>
    </w:p>
    <w:p w14:paraId="7A8E017D" w14:textId="77777777" w:rsidR="00EB0A20" w:rsidRDefault="00EB0A20" w:rsidP="00EB0A20">
      <w:pPr>
        <w:jc w:val="center"/>
        <w:rPr>
          <w:rFonts w:ascii="Times New Roman" w:hAnsi="Times New Roman" w:cs="Times New Roman"/>
        </w:rPr>
      </w:pPr>
    </w:p>
    <w:p w14:paraId="34DC092E" w14:textId="77777777" w:rsidR="00EB0A20" w:rsidRDefault="00EB0A20" w:rsidP="00EB0A20">
      <w:pPr>
        <w:jc w:val="center"/>
        <w:rPr>
          <w:rFonts w:ascii="Times New Roman" w:hAnsi="Times New Roman" w:cs="Times New Roman"/>
        </w:rPr>
      </w:pPr>
    </w:p>
    <w:p w14:paraId="7858EB6C" w14:textId="77777777" w:rsidR="00EB0A20" w:rsidRDefault="00EB0A20" w:rsidP="00EB0A20">
      <w:pPr>
        <w:jc w:val="center"/>
        <w:rPr>
          <w:rFonts w:ascii="Times New Roman" w:hAnsi="Times New Roman" w:cs="Times New Roman"/>
        </w:rPr>
      </w:pPr>
    </w:p>
    <w:p w14:paraId="064C738B" w14:textId="77777777" w:rsidR="00EB0A20" w:rsidRDefault="00EB0A20" w:rsidP="00EB0A20">
      <w:pPr>
        <w:jc w:val="center"/>
        <w:rPr>
          <w:rFonts w:ascii="Times New Roman" w:hAnsi="Times New Roman" w:cs="Times New Roman"/>
        </w:rPr>
      </w:pPr>
    </w:p>
    <w:p w14:paraId="3DF93ECA" w14:textId="77777777" w:rsidR="00EB0A20" w:rsidRDefault="00EB0A20" w:rsidP="00EB0A20">
      <w:pPr>
        <w:jc w:val="center"/>
        <w:rPr>
          <w:rFonts w:ascii="Times New Roman" w:hAnsi="Times New Roman" w:cs="Times New Roman"/>
        </w:rPr>
      </w:pPr>
    </w:p>
    <w:p w14:paraId="1DEA9411" w14:textId="77777777" w:rsidR="00EB0A20" w:rsidRDefault="00EB0A20" w:rsidP="00EB0A20">
      <w:pPr>
        <w:jc w:val="center"/>
        <w:rPr>
          <w:rFonts w:ascii="Times New Roman" w:hAnsi="Times New Roman" w:cs="Times New Roman"/>
        </w:rPr>
      </w:pPr>
    </w:p>
    <w:p w14:paraId="4B3F0AFE" w14:textId="77777777" w:rsidR="00EB0A20" w:rsidRDefault="00EB0A20" w:rsidP="00EB0A20">
      <w:pPr>
        <w:jc w:val="center"/>
        <w:rPr>
          <w:rFonts w:ascii="Times New Roman" w:hAnsi="Times New Roman" w:cs="Times New Roman"/>
        </w:rPr>
      </w:pPr>
    </w:p>
    <w:p w14:paraId="4C95A2AA" w14:textId="77777777" w:rsidR="00EB0A20" w:rsidRDefault="00EB0A20" w:rsidP="00EB0A20">
      <w:pPr>
        <w:jc w:val="center"/>
        <w:rPr>
          <w:rFonts w:ascii="Times New Roman" w:hAnsi="Times New Roman" w:cs="Times New Roman"/>
        </w:rPr>
      </w:pPr>
    </w:p>
    <w:p w14:paraId="238E3F48" w14:textId="77777777" w:rsidR="00EB0A20" w:rsidRDefault="00EB0A20" w:rsidP="00EB0A20">
      <w:pPr>
        <w:jc w:val="center"/>
        <w:rPr>
          <w:rFonts w:ascii="Times New Roman" w:hAnsi="Times New Roman" w:cs="Times New Roman"/>
        </w:rPr>
      </w:pPr>
    </w:p>
    <w:p w14:paraId="231E79BC" w14:textId="77777777" w:rsidR="00EB0A20" w:rsidRDefault="00EB0A20" w:rsidP="00EB0A20">
      <w:pPr>
        <w:jc w:val="center"/>
        <w:rPr>
          <w:rFonts w:ascii="Times New Roman" w:hAnsi="Times New Roman" w:cs="Times New Roman"/>
        </w:rPr>
      </w:pPr>
    </w:p>
    <w:p w14:paraId="6330ED33" w14:textId="77777777" w:rsidR="00EB0A20" w:rsidRPr="002112A8" w:rsidRDefault="00EB0A20" w:rsidP="00EB0A20">
      <w:pPr>
        <w:ind w:firstLine="0"/>
        <w:jc w:val="center"/>
        <w:rPr>
          <w:rFonts w:ascii="Times New Roman" w:hAnsi="Times New Roman" w:cs="Times New Roman"/>
        </w:rPr>
      </w:pPr>
      <w:r w:rsidRPr="002112A8">
        <w:rPr>
          <w:rFonts w:ascii="Times New Roman" w:hAnsi="Times New Roman" w:cs="Times New Roman"/>
        </w:rPr>
        <w:lastRenderedPageBreak/>
        <w:t>Gordon’s Music Learning Theory</w:t>
      </w:r>
    </w:p>
    <w:p w14:paraId="67089770" w14:textId="77777777" w:rsidR="00EB0A20" w:rsidRPr="002112A8" w:rsidRDefault="00EB0A20" w:rsidP="00EB0A20">
      <w:pPr>
        <w:rPr>
          <w:rFonts w:ascii="Times New Roman" w:hAnsi="Times New Roman" w:cs="Times New Roman"/>
          <w:lang w:val="en"/>
        </w:rPr>
      </w:pPr>
      <w:r>
        <w:rPr>
          <w:rFonts w:ascii="Times New Roman" w:hAnsi="Times New Roman" w:cs="Times New Roman"/>
          <w:lang w:val="en"/>
        </w:rPr>
        <w:t xml:space="preserve">Gordon Music Learning Theory (MLT) is just that – a theory rather than a method in music education (Gordon et al., 2005).  The theory describes how students learn and how they progress in understanding of what they learn through all stages of music learning development.  </w:t>
      </w:r>
      <w:r w:rsidRPr="00904D05">
        <w:rPr>
          <w:rFonts w:ascii="Times New Roman" w:hAnsi="Times New Roman" w:cs="Times New Roman"/>
          <w:lang w:val="en"/>
        </w:rPr>
        <w:t xml:space="preserve">MLT outlines two main categories of learning </w:t>
      </w:r>
      <w:r>
        <w:rPr>
          <w:rFonts w:ascii="Times New Roman" w:hAnsi="Times New Roman" w:cs="Times New Roman"/>
          <w:lang w:val="en"/>
        </w:rPr>
        <w:t>in order to describe how students learn music.  These two categories are based on audiation research:</w:t>
      </w:r>
      <w:r w:rsidRPr="00904D05">
        <w:rPr>
          <w:rFonts w:ascii="Times New Roman" w:hAnsi="Times New Roman" w:cs="Times New Roman"/>
          <w:lang w:val="en"/>
        </w:rPr>
        <w:t xml:space="preserve">  discrimination learning and inference learning.  Discrimination learning </w:t>
      </w:r>
      <w:r>
        <w:rPr>
          <w:rFonts w:ascii="Times New Roman" w:hAnsi="Times New Roman" w:cs="Times New Roman"/>
          <w:lang w:val="en"/>
        </w:rPr>
        <w:t xml:space="preserve">is the ability to determine through comparison if elements are the same or different.  </w:t>
      </w:r>
      <w:r w:rsidRPr="00904D05">
        <w:rPr>
          <w:rFonts w:ascii="Times New Roman" w:hAnsi="Times New Roman" w:cs="Times New Roman"/>
          <w:lang w:val="en"/>
        </w:rPr>
        <w:t xml:space="preserve"> </w:t>
      </w:r>
      <w:r>
        <w:rPr>
          <w:rFonts w:ascii="Times New Roman" w:hAnsi="Times New Roman" w:cs="Times New Roman"/>
          <w:lang w:val="en"/>
        </w:rPr>
        <w:t>According to Gordon, there are five levels of discrimination learning described by MLT.  These sequential levels include aural or oral; verbal connection; partial synthesis; symbolic association; and composite synthesis.  Inference learning is students taking</w:t>
      </w:r>
      <w:r w:rsidRPr="00904D05">
        <w:rPr>
          <w:rFonts w:ascii="Times New Roman" w:hAnsi="Times New Roman" w:cs="Times New Roman"/>
          <w:lang w:val="en"/>
        </w:rPr>
        <w:t xml:space="preserve"> an act</w:t>
      </w:r>
      <w:r>
        <w:rPr>
          <w:rFonts w:ascii="Times New Roman" w:hAnsi="Times New Roman" w:cs="Times New Roman"/>
          <w:lang w:val="en"/>
        </w:rPr>
        <w:t>ive role in their own learning. Students</w:t>
      </w:r>
      <w:r w:rsidRPr="00904D05">
        <w:rPr>
          <w:rFonts w:ascii="Times New Roman" w:hAnsi="Times New Roman" w:cs="Times New Roman"/>
          <w:lang w:val="en"/>
        </w:rPr>
        <w:t xml:space="preserve"> learn to identify, create, and improvise u</w:t>
      </w:r>
      <w:r>
        <w:rPr>
          <w:rFonts w:ascii="Times New Roman" w:hAnsi="Times New Roman" w:cs="Times New Roman"/>
          <w:lang w:val="en"/>
        </w:rPr>
        <w:t xml:space="preserve">nfamiliar musical patterns.  Like in </w:t>
      </w:r>
      <w:r w:rsidRPr="00904D05">
        <w:rPr>
          <w:rFonts w:ascii="Times New Roman" w:hAnsi="Times New Roman" w:cs="Times New Roman"/>
          <w:lang w:val="en"/>
        </w:rPr>
        <w:t>discrim</w:t>
      </w:r>
      <w:r>
        <w:rPr>
          <w:rFonts w:ascii="Times New Roman" w:hAnsi="Times New Roman" w:cs="Times New Roman"/>
          <w:lang w:val="en"/>
        </w:rPr>
        <w:t>ination learning, MLT specifies</w:t>
      </w:r>
      <w:r w:rsidRPr="00904D05">
        <w:rPr>
          <w:rFonts w:ascii="Times New Roman" w:hAnsi="Times New Roman" w:cs="Times New Roman"/>
          <w:lang w:val="en"/>
        </w:rPr>
        <w:t xml:space="preserve"> separate categories of inference learning that students </w:t>
      </w:r>
      <w:r>
        <w:rPr>
          <w:rFonts w:ascii="Times New Roman" w:hAnsi="Times New Roman" w:cs="Times New Roman"/>
          <w:lang w:val="en"/>
        </w:rPr>
        <w:t>will naturally follow as they progress in</w:t>
      </w:r>
      <w:r w:rsidRPr="00904D05">
        <w:rPr>
          <w:rFonts w:ascii="Times New Roman" w:hAnsi="Times New Roman" w:cs="Times New Roman"/>
          <w:lang w:val="en"/>
        </w:rPr>
        <w:t xml:space="preserve"> </w:t>
      </w:r>
      <w:r>
        <w:rPr>
          <w:rFonts w:ascii="Times New Roman" w:hAnsi="Times New Roman" w:cs="Times New Roman"/>
          <w:lang w:val="en"/>
        </w:rPr>
        <w:t xml:space="preserve">their </w:t>
      </w:r>
      <w:r w:rsidRPr="00904D05">
        <w:rPr>
          <w:rFonts w:ascii="Times New Roman" w:hAnsi="Times New Roman" w:cs="Times New Roman"/>
          <w:lang w:val="en"/>
        </w:rPr>
        <w:t>music learning:  generalization</w:t>
      </w:r>
      <w:r>
        <w:rPr>
          <w:rFonts w:ascii="Times New Roman" w:hAnsi="Times New Roman" w:cs="Times New Roman"/>
          <w:lang w:val="en"/>
        </w:rPr>
        <w:t xml:space="preserve"> of musical elements and concepts</w:t>
      </w:r>
      <w:r w:rsidRPr="00904D05">
        <w:rPr>
          <w:rFonts w:ascii="Times New Roman" w:hAnsi="Times New Roman" w:cs="Times New Roman"/>
          <w:lang w:val="en"/>
        </w:rPr>
        <w:t>, creativity/improvisation</w:t>
      </w:r>
      <w:r>
        <w:rPr>
          <w:rFonts w:ascii="Times New Roman" w:hAnsi="Times New Roman" w:cs="Times New Roman"/>
          <w:lang w:val="en"/>
        </w:rPr>
        <w:t xml:space="preserve"> of music and musical ideas</w:t>
      </w:r>
      <w:r w:rsidRPr="00904D05">
        <w:rPr>
          <w:rFonts w:ascii="Times New Roman" w:hAnsi="Times New Roman" w:cs="Times New Roman"/>
          <w:lang w:val="en"/>
        </w:rPr>
        <w:t xml:space="preserve">, </w:t>
      </w:r>
      <w:r>
        <w:rPr>
          <w:rFonts w:ascii="Times New Roman" w:hAnsi="Times New Roman" w:cs="Times New Roman"/>
          <w:lang w:val="en"/>
        </w:rPr>
        <w:t xml:space="preserve">and theoretical understanding of music in general.  </w:t>
      </w:r>
    </w:p>
    <w:p w14:paraId="4FA6A2B1" w14:textId="77777777" w:rsidR="00EB0A20" w:rsidRPr="002112A8" w:rsidRDefault="00EB0A20" w:rsidP="00EB0A20">
      <w:pPr>
        <w:tabs>
          <w:tab w:val="left" w:pos="1425"/>
          <w:tab w:val="center" w:pos="4680"/>
        </w:tabs>
        <w:ind w:firstLine="0"/>
        <w:jc w:val="center"/>
        <w:rPr>
          <w:rFonts w:ascii="Times New Roman" w:hAnsi="Times New Roman" w:cs="Times New Roman"/>
        </w:rPr>
      </w:pPr>
      <w:r w:rsidRPr="002112A8">
        <w:rPr>
          <w:rFonts w:ascii="Times New Roman" w:hAnsi="Times New Roman" w:cs="Times New Roman"/>
        </w:rPr>
        <w:t>The Orff Method</w:t>
      </w:r>
    </w:p>
    <w:p w14:paraId="46BC3592" w14:textId="77777777" w:rsidR="00EB0A20" w:rsidRPr="00370468" w:rsidRDefault="00EB0A20" w:rsidP="00EB0A20">
      <w:pPr>
        <w:rPr>
          <w:rFonts w:ascii="Times New Roman" w:hAnsi="Times New Roman" w:cs="Times New Roman"/>
        </w:rPr>
      </w:pPr>
      <w:r w:rsidRPr="00370468">
        <w:rPr>
          <w:rFonts w:ascii="Times New Roman" w:hAnsi="Times New Roman" w:cs="Times New Roman"/>
        </w:rPr>
        <w:t>The origins of the Orff method can be traced to Orff’s love of dance</w:t>
      </w:r>
      <w:r>
        <w:rPr>
          <w:rFonts w:ascii="Times New Roman" w:hAnsi="Times New Roman" w:cs="Times New Roman"/>
        </w:rPr>
        <w:t xml:space="preserve"> (Choksy, Abramson, Gillespie, Woods, &amp; York 2001)</w:t>
      </w:r>
      <w:r w:rsidRPr="00370468">
        <w:rPr>
          <w:rFonts w:ascii="Times New Roman" w:hAnsi="Times New Roman" w:cs="Times New Roman"/>
        </w:rPr>
        <w:t>.  Using folk music and bringing instruments on stage soon helped all to see music as a tool and motivation for the dancers.  Music and movement was one and the same.  Music and dance were broken down into components and those components were mastered through performance.  Students felt beat, meter, tempo, and rhythm physically by doing rather than by learning about.  The keys to the Orff method are exploration and experience</w:t>
      </w:r>
      <w:r>
        <w:rPr>
          <w:rFonts w:ascii="Times New Roman" w:hAnsi="Times New Roman" w:cs="Times New Roman"/>
        </w:rPr>
        <w:t xml:space="preserve">.  </w:t>
      </w:r>
      <w:r w:rsidRPr="00370468">
        <w:rPr>
          <w:rFonts w:ascii="Times New Roman" w:hAnsi="Times New Roman" w:cs="Times New Roman"/>
        </w:rPr>
        <w:t xml:space="preserve">Inner motivation becomes part of outward expression since students explore outer motivations </w:t>
      </w:r>
      <w:r>
        <w:rPr>
          <w:rFonts w:ascii="Times New Roman" w:hAnsi="Times New Roman" w:cs="Times New Roman"/>
        </w:rPr>
        <w:t xml:space="preserve">of </w:t>
      </w:r>
      <w:r>
        <w:rPr>
          <w:rFonts w:ascii="Times New Roman" w:hAnsi="Times New Roman" w:cs="Times New Roman"/>
        </w:rPr>
        <w:lastRenderedPageBreak/>
        <w:t>movement, such as walking,</w:t>
      </w:r>
      <w:r w:rsidRPr="00370468">
        <w:rPr>
          <w:rFonts w:ascii="Times New Roman" w:hAnsi="Times New Roman" w:cs="Times New Roman"/>
        </w:rPr>
        <w:t xml:space="preserve"> running, </w:t>
      </w:r>
      <w:r>
        <w:rPr>
          <w:rFonts w:ascii="Times New Roman" w:hAnsi="Times New Roman" w:cs="Times New Roman"/>
        </w:rPr>
        <w:t xml:space="preserve">hopping, skipping, tip toe and slithering </w:t>
      </w:r>
      <w:r w:rsidRPr="00370468">
        <w:rPr>
          <w:rFonts w:ascii="Times New Roman" w:hAnsi="Times New Roman" w:cs="Times New Roman"/>
        </w:rPr>
        <w:t>to inner motivations, such as breath, heartbeat, pulse, and back to outer motivations but at a higher level as students combine inner and outer motivations together.  Mov</w:t>
      </w:r>
      <w:r>
        <w:rPr>
          <w:rFonts w:ascii="Times New Roman" w:hAnsi="Times New Roman" w:cs="Times New Roman"/>
        </w:rPr>
        <w:t>ement is the building block for all other musical learning since music must be felt.</w:t>
      </w:r>
    </w:p>
    <w:p w14:paraId="3D5FF0A4" w14:textId="77777777" w:rsidR="00EB0A20" w:rsidRPr="00370468" w:rsidRDefault="00EB0A20" w:rsidP="00EB0A20">
      <w:pPr>
        <w:rPr>
          <w:rFonts w:ascii="Times New Roman" w:hAnsi="Times New Roman" w:cs="Times New Roman"/>
        </w:rPr>
      </w:pPr>
      <w:r w:rsidRPr="00370468">
        <w:rPr>
          <w:rFonts w:ascii="Times New Roman" w:hAnsi="Times New Roman" w:cs="Times New Roman"/>
        </w:rPr>
        <w:t>The exploration of sound begins with environmental sounds and sounds without organization</w:t>
      </w:r>
      <w:r>
        <w:rPr>
          <w:rFonts w:ascii="Times New Roman" w:hAnsi="Times New Roman" w:cs="Times New Roman"/>
        </w:rPr>
        <w:t xml:space="preserve"> (Choksy et al., 2001). </w:t>
      </w:r>
      <w:r w:rsidRPr="00370468">
        <w:rPr>
          <w:rFonts w:ascii="Times New Roman" w:hAnsi="Times New Roman" w:cs="Times New Roman"/>
        </w:rPr>
        <w:t xml:space="preserve">  </w:t>
      </w:r>
      <w:r>
        <w:rPr>
          <w:rFonts w:ascii="Times New Roman" w:hAnsi="Times New Roman" w:cs="Times New Roman"/>
        </w:rPr>
        <w:t xml:space="preserve">These sounds are sounds that are heard naturally throughout the day.  </w:t>
      </w:r>
      <w:r w:rsidRPr="00370468">
        <w:rPr>
          <w:rFonts w:ascii="Times New Roman" w:hAnsi="Times New Roman" w:cs="Times New Roman"/>
        </w:rPr>
        <w:t xml:space="preserve">The first instruments used are natural instruments found or invented by the students, such as tree sticks, gourds, </w:t>
      </w:r>
      <w:r>
        <w:rPr>
          <w:rFonts w:ascii="Times New Roman" w:hAnsi="Times New Roman" w:cs="Times New Roman"/>
        </w:rPr>
        <w:t xml:space="preserve">and </w:t>
      </w:r>
      <w:r w:rsidRPr="00370468">
        <w:rPr>
          <w:rFonts w:ascii="Times New Roman" w:hAnsi="Times New Roman" w:cs="Times New Roman"/>
        </w:rPr>
        <w:t xml:space="preserve">pods.  The sounds created are organized into simple forms with beginnings and endings.  Sound sources are grouped into families of like sounds.  The voice is treated as a sound source to be explored.  Children learn to manipulate sounds from the mouth and these sounds become a vocabulary to help with speaking and singing later.  </w:t>
      </w:r>
    </w:p>
    <w:p w14:paraId="249F8BD0" w14:textId="77777777" w:rsidR="00EB0A20" w:rsidRPr="00370468" w:rsidRDefault="00EB0A20" w:rsidP="00EB0A20">
      <w:pPr>
        <w:rPr>
          <w:rFonts w:ascii="Times New Roman" w:hAnsi="Times New Roman" w:cs="Times New Roman"/>
        </w:rPr>
      </w:pPr>
      <w:r>
        <w:rPr>
          <w:rFonts w:ascii="Times New Roman" w:hAnsi="Times New Roman" w:cs="Times New Roman"/>
        </w:rPr>
        <w:t>Through ongoing assessment the teacher observes the role of the learner (citation goes here).  As the learner’s understanding grows, the role of the teacher lessens</w:t>
      </w:r>
      <w:r w:rsidRPr="00370468">
        <w:rPr>
          <w:rFonts w:ascii="Times New Roman" w:hAnsi="Times New Roman" w:cs="Times New Roman"/>
        </w:rPr>
        <w:t>.  This pattern</w:t>
      </w:r>
      <w:r>
        <w:rPr>
          <w:rFonts w:ascii="Times New Roman" w:hAnsi="Times New Roman" w:cs="Times New Roman"/>
        </w:rPr>
        <w:t xml:space="preserve"> of student learning</w:t>
      </w:r>
      <w:r w:rsidRPr="00370468">
        <w:rPr>
          <w:rFonts w:ascii="Times New Roman" w:hAnsi="Times New Roman" w:cs="Times New Roman"/>
        </w:rPr>
        <w:t>, observe-imitate-experiment-create, is repeated for each new concept present</w:t>
      </w:r>
      <w:r>
        <w:rPr>
          <w:rFonts w:ascii="Times New Roman" w:hAnsi="Times New Roman" w:cs="Times New Roman"/>
        </w:rPr>
        <w:t>ed</w:t>
      </w:r>
      <w:r w:rsidRPr="00370468">
        <w:rPr>
          <w:rFonts w:ascii="Times New Roman" w:hAnsi="Times New Roman" w:cs="Times New Roman"/>
        </w:rPr>
        <w:t>.    The most important instrument in Orff method is the body, and the second most important is the voice, since it is within the body.  Any part of the body can be used to express a beat and phrase awareness</w:t>
      </w:r>
      <w:r>
        <w:rPr>
          <w:rFonts w:ascii="Times New Roman" w:hAnsi="Times New Roman" w:cs="Times New Roman"/>
        </w:rPr>
        <w:t>, such as tapping on shoulders, patting on knees, tapping of feet, snapping fingers, patting on the palm</w:t>
      </w:r>
      <w:r w:rsidRPr="00370468">
        <w:rPr>
          <w:rFonts w:ascii="Times New Roman" w:hAnsi="Times New Roman" w:cs="Times New Roman"/>
        </w:rPr>
        <w:t xml:space="preserve">.  Speaking and singing become the basis for an exposure to the building blocks of music even though movement and instrument playing are primary in the Orff method.  The instruments used in Orff method </w:t>
      </w:r>
      <w:r>
        <w:rPr>
          <w:rFonts w:ascii="Times New Roman" w:hAnsi="Times New Roman" w:cs="Times New Roman"/>
        </w:rPr>
        <w:t xml:space="preserve">should always </w:t>
      </w:r>
      <w:r w:rsidRPr="00370468">
        <w:rPr>
          <w:rFonts w:ascii="Times New Roman" w:hAnsi="Times New Roman" w:cs="Times New Roman"/>
        </w:rPr>
        <w:t xml:space="preserve">incorporate a variety of timbres, colors and textures. </w:t>
      </w:r>
      <w:commentRangeStart w:id="1"/>
      <w:r w:rsidRPr="00370468">
        <w:rPr>
          <w:rFonts w:ascii="Times New Roman" w:hAnsi="Times New Roman" w:cs="Times New Roman"/>
        </w:rPr>
        <w:t>The</w:t>
      </w:r>
      <w:commentRangeEnd w:id="1"/>
      <w:r>
        <w:rPr>
          <w:rStyle w:val="CommentReference"/>
        </w:rPr>
        <w:commentReference w:id="1"/>
      </w:r>
      <w:r w:rsidRPr="00370468">
        <w:rPr>
          <w:rFonts w:ascii="Times New Roman" w:hAnsi="Times New Roman" w:cs="Times New Roman"/>
        </w:rPr>
        <w:t xml:space="preserve"> Orff method includes exploration of space through movement</w:t>
      </w:r>
      <w:r>
        <w:rPr>
          <w:rFonts w:ascii="Times New Roman" w:hAnsi="Times New Roman" w:cs="Times New Roman"/>
        </w:rPr>
        <w:t xml:space="preserve"> – locomotor and non-locomotor movement</w:t>
      </w:r>
      <w:r w:rsidRPr="00370468">
        <w:rPr>
          <w:rFonts w:ascii="Times New Roman" w:hAnsi="Times New Roman" w:cs="Times New Roman"/>
        </w:rPr>
        <w:t>; exploration of sound through voice and instruments; exploration of form through improvisation</w:t>
      </w:r>
      <w:r>
        <w:rPr>
          <w:rFonts w:ascii="Times New Roman" w:hAnsi="Times New Roman" w:cs="Times New Roman"/>
        </w:rPr>
        <w:t xml:space="preserve"> of movement and sound.  During</w:t>
      </w:r>
      <w:r w:rsidRPr="00370468">
        <w:rPr>
          <w:rFonts w:ascii="Times New Roman" w:hAnsi="Times New Roman" w:cs="Times New Roman"/>
        </w:rPr>
        <w:t xml:space="preserve"> each step of the process</w:t>
      </w:r>
      <w:r>
        <w:rPr>
          <w:rFonts w:ascii="Times New Roman" w:hAnsi="Times New Roman" w:cs="Times New Roman"/>
        </w:rPr>
        <w:t>,</w:t>
      </w:r>
      <w:r w:rsidRPr="00370468">
        <w:rPr>
          <w:rFonts w:ascii="Times New Roman" w:hAnsi="Times New Roman" w:cs="Times New Roman"/>
        </w:rPr>
        <w:t xml:space="preserve"> students </w:t>
      </w:r>
      <w:r w:rsidRPr="00370468">
        <w:rPr>
          <w:rFonts w:ascii="Times New Roman" w:hAnsi="Times New Roman" w:cs="Times New Roman"/>
        </w:rPr>
        <w:lastRenderedPageBreak/>
        <w:t>move from imitation to creation, from part to whole, from simple to complex, and from individual to ens</w:t>
      </w:r>
      <w:r>
        <w:rPr>
          <w:rFonts w:ascii="Times New Roman" w:hAnsi="Times New Roman" w:cs="Times New Roman"/>
        </w:rPr>
        <w:t>emble</w:t>
      </w:r>
      <w:r w:rsidRPr="00370468">
        <w:rPr>
          <w:rFonts w:ascii="Times New Roman" w:hAnsi="Times New Roman" w:cs="Times New Roman"/>
        </w:rPr>
        <w:t xml:space="preserve">.  </w:t>
      </w:r>
    </w:p>
    <w:p w14:paraId="17C361F0" w14:textId="77777777" w:rsidR="00EB0A20" w:rsidRPr="002112A8" w:rsidRDefault="00EB0A20" w:rsidP="00EB0A20">
      <w:pPr>
        <w:ind w:firstLine="0"/>
        <w:jc w:val="center"/>
        <w:rPr>
          <w:rFonts w:ascii="Times New Roman" w:hAnsi="Times New Roman" w:cs="Times New Roman"/>
        </w:rPr>
      </w:pPr>
      <w:r w:rsidRPr="002112A8">
        <w:rPr>
          <w:rFonts w:ascii="Times New Roman" w:hAnsi="Times New Roman" w:cs="Times New Roman"/>
        </w:rPr>
        <w:t>Kodály Method</w:t>
      </w:r>
    </w:p>
    <w:p w14:paraId="3D90F095" w14:textId="77777777" w:rsidR="00EB0A20" w:rsidRPr="00370468" w:rsidRDefault="00EB0A20" w:rsidP="00EB0A20">
      <w:pPr>
        <w:rPr>
          <w:rFonts w:ascii="Times New Roman" w:hAnsi="Times New Roman" w:cs="Times New Roman"/>
        </w:rPr>
      </w:pPr>
      <w:r w:rsidRPr="00370468">
        <w:rPr>
          <w:rFonts w:ascii="Times New Roman" w:hAnsi="Times New Roman" w:cs="Times New Roman"/>
        </w:rPr>
        <w:t>The Kodály method is a combination of separate techniques into one unified approach</w:t>
      </w:r>
      <w:r>
        <w:rPr>
          <w:rFonts w:ascii="Times New Roman" w:hAnsi="Times New Roman" w:cs="Times New Roman"/>
        </w:rPr>
        <w:t>. Choksy, Abramson, Gillespie, Woods, &amp; York (2001) state that t</w:t>
      </w:r>
      <w:r w:rsidRPr="00370468">
        <w:rPr>
          <w:rFonts w:ascii="Times New Roman" w:hAnsi="Times New Roman" w:cs="Times New Roman"/>
        </w:rPr>
        <w:t xml:space="preserve">he philosophy of the Kodály approach is as follows:  </w:t>
      </w:r>
    </w:p>
    <w:p w14:paraId="7C6A4709" w14:textId="77777777" w:rsidR="00EB0A20" w:rsidRPr="00370468" w:rsidRDefault="00EB0A20" w:rsidP="00EB0A20">
      <w:pPr>
        <w:pStyle w:val="ListParagraph"/>
        <w:numPr>
          <w:ilvl w:val="0"/>
          <w:numId w:val="12"/>
        </w:numPr>
        <w:rPr>
          <w:rFonts w:ascii="Times New Roman" w:hAnsi="Times New Roman" w:cs="Times New Roman"/>
        </w:rPr>
      </w:pPr>
      <w:r w:rsidRPr="00370468">
        <w:rPr>
          <w:rFonts w:ascii="Times New Roman" w:hAnsi="Times New Roman" w:cs="Times New Roman"/>
        </w:rPr>
        <w:t xml:space="preserve">All people capable of linguistic literacy are also capable of musical literacy.  Music literacy should be for everyone, not just a chosen few.  Music reading, like word reading, is a skill that should be taught to all.  </w:t>
      </w:r>
    </w:p>
    <w:p w14:paraId="14342C58" w14:textId="77777777" w:rsidR="00EB0A20" w:rsidRPr="00370468" w:rsidRDefault="00EB0A20" w:rsidP="00EB0A20">
      <w:pPr>
        <w:pStyle w:val="ListParagraph"/>
        <w:numPr>
          <w:ilvl w:val="0"/>
          <w:numId w:val="12"/>
        </w:numPr>
        <w:rPr>
          <w:rFonts w:ascii="Times New Roman" w:hAnsi="Times New Roman" w:cs="Times New Roman"/>
        </w:rPr>
      </w:pPr>
      <w:r w:rsidRPr="00370468">
        <w:rPr>
          <w:rFonts w:ascii="Times New Roman" w:hAnsi="Times New Roman" w:cs="Times New Roman"/>
        </w:rPr>
        <w:t>Singing is the best foundation for musicianship.  Singing is a natural activity just as speaking.  Musical knowledge gained through singing is internalized in a way musical knowledge gained through playing an instrument can never be.</w:t>
      </w:r>
    </w:p>
    <w:p w14:paraId="3095DA0D" w14:textId="77777777" w:rsidR="00EB0A20" w:rsidRPr="00370468" w:rsidRDefault="00EB0A20" w:rsidP="00EB0A20">
      <w:pPr>
        <w:pStyle w:val="ListParagraph"/>
        <w:numPr>
          <w:ilvl w:val="0"/>
          <w:numId w:val="12"/>
        </w:numPr>
        <w:rPr>
          <w:rFonts w:ascii="Times New Roman" w:hAnsi="Times New Roman" w:cs="Times New Roman"/>
        </w:rPr>
      </w:pPr>
      <w:r w:rsidRPr="00370468">
        <w:rPr>
          <w:rFonts w:ascii="Times New Roman" w:hAnsi="Times New Roman" w:cs="Times New Roman"/>
        </w:rPr>
        <w:t>Music education must begin with the very young</w:t>
      </w:r>
      <w:r>
        <w:rPr>
          <w:rFonts w:ascii="Times New Roman" w:hAnsi="Times New Roman" w:cs="Times New Roman"/>
        </w:rPr>
        <w:t xml:space="preserve"> to be the most effective</w:t>
      </w:r>
      <w:r w:rsidRPr="00370468">
        <w:rPr>
          <w:rFonts w:ascii="Times New Roman" w:hAnsi="Times New Roman" w:cs="Times New Roman"/>
        </w:rPr>
        <w:t xml:space="preserve">.  </w:t>
      </w:r>
    </w:p>
    <w:p w14:paraId="7FDAF365" w14:textId="77777777" w:rsidR="00EB0A20" w:rsidRPr="00370468" w:rsidRDefault="00EB0A20" w:rsidP="00EB0A20">
      <w:pPr>
        <w:pStyle w:val="ListParagraph"/>
        <w:numPr>
          <w:ilvl w:val="0"/>
          <w:numId w:val="12"/>
        </w:numPr>
        <w:rPr>
          <w:rFonts w:ascii="Times New Roman" w:hAnsi="Times New Roman" w:cs="Times New Roman"/>
        </w:rPr>
      </w:pPr>
      <w:r w:rsidRPr="00370468">
        <w:rPr>
          <w:rFonts w:ascii="Times New Roman" w:hAnsi="Times New Roman" w:cs="Times New Roman"/>
        </w:rPr>
        <w:t>The folk songs of a child’s own linguistic heritage constitute a musical ‘mother tongue’ and should therefore be the vehicle for all early.  Folk songs give children a sense of cultural identity as well as continuity with the past.</w:t>
      </w:r>
    </w:p>
    <w:p w14:paraId="0DB85F42" w14:textId="77777777" w:rsidR="00EB0A20" w:rsidRPr="00370468" w:rsidRDefault="00EB0A20" w:rsidP="00EB0A20">
      <w:pPr>
        <w:pStyle w:val="ListParagraph"/>
        <w:numPr>
          <w:ilvl w:val="0"/>
          <w:numId w:val="12"/>
        </w:numPr>
        <w:rPr>
          <w:rFonts w:ascii="Times New Roman" w:hAnsi="Times New Roman" w:cs="Times New Roman"/>
        </w:rPr>
      </w:pPr>
      <w:r w:rsidRPr="00370468">
        <w:rPr>
          <w:rFonts w:ascii="Times New Roman" w:hAnsi="Times New Roman" w:cs="Times New Roman"/>
        </w:rPr>
        <w:t>Only music of the h</w:t>
      </w:r>
      <w:r>
        <w:rPr>
          <w:rFonts w:ascii="Times New Roman" w:hAnsi="Times New Roman" w:cs="Times New Roman"/>
        </w:rPr>
        <w:t>ighest artistic value, both folk</w:t>
      </w:r>
      <w:r w:rsidRPr="00370468">
        <w:rPr>
          <w:rFonts w:ascii="Times New Roman" w:hAnsi="Times New Roman" w:cs="Times New Roman"/>
        </w:rPr>
        <w:t xml:space="preserve"> and composed, should be used in teaching.</w:t>
      </w:r>
    </w:p>
    <w:p w14:paraId="752B1A4D" w14:textId="77777777" w:rsidR="00EB0A20" w:rsidRPr="00370468" w:rsidRDefault="00EB0A20" w:rsidP="00EB0A20">
      <w:pPr>
        <w:pStyle w:val="ListParagraph"/>
        <w:numPr>
          <w:ilvl w:val="0"/>
          <w:numId w:val="12"/>
        </w:numPr>
        <w:rPr>
          <w:rFonts w:ascii="Times New Roman" w:hAnsi="Times New Roman" w:cs="Times New Roman"/>
        </w:rPr>
      </w:pPr>
      <w:r w:rsidRPr="00370468">
        <w:rPr>
          <w:rFonts w:ascii="Times New Roman" w:hAnsi="Times New Roman" w:cs="Times New Roman"/>
        </w:rPr>
        <w:t xml:space="preserve">Music should be at the heart of the curriculum, a core subject, used as a basis for education.  Music, more than any subject, can contribute to the development of the child in every way – emotionally, intellectually, aesthetically, and </w:t>
      </w:r>
      <w:commentRangeStart w:id="2"/>
      <w:r w:rsidRPr="00370468">
        <w:rPr>
          <w:rFonts w:ascii="Times New Roman" w:hAnsi="Times New Roman" w:cs="Times New Roman"/>
        </w:rPr>
        <w:t>physically</w:t>
      </w:r>
      <w:commentRangeEnd w:id="2"/>
      <w:r>
        <w:rPr>
          <w:rStyle w:val="CommentReference"/>
        </w:rPr>
        <w:commentReference w:id="2"/>
      </w:r>
      <w:r>
        <w:rPr>
          <w:rFonts w:ascii="Times New Roman" w:hAnsi="Times New Roman" w:cs="Times New Roman"/>
        </w:rPr>
        <w:t>.</w:t>
      </w:r>
    </w:p>
    <w:p w14:paraId="119CE613" w14:textId="77777777" w:rsidR="00EB0A20" w:rsidRPr="00370468" w:rsidRDefault="00EB0A20" w:rsidP="00EB0A20">
      <w:pPr>
        <w:rPr>
          <w:rFonts w:ascii="Times New Roman" w:hAnsi="Times New Roman" w:cs="Times New Roman"/>
        </w:rPr>
      </w:pPr>
      <w:r>
        <w:rPr>
          <w:rFonts w:ascii="Times New Roman" w:hAnsi="Times New Roman" w:cs="Times New Roman"/>
        </w:rPr>
        <w:t>Choksy et al., (2001)</w:t>
      </w:r>
      <w:r w:rsidRPr="00370468">
        <w:rPr>
          <w:rFonts w:ascii="Times New Roman" w:hAnsi="Times New Roman" w:cs="Times New Roman"/>
        </w:rPr>
        <w:t xml:space="preserve"> </w:t>
      </w:r>
      <w:r>
        <w:rPr>
          <w:rFonts w:ascii="Times New Roman" w:hAnsi="Times New Roman" w:cs="Times New Roman"/>
        </w:rPr>
        <w:t>also state that t</w:t>
      </w:r>
      <w:r w:rsidRPr="00370468">
        <w:rPr>
          <w:rFonts w:ascii="Times New Roman" w:hAnsi="Times New Roman" w:cs="Times New Roman"/>
        </w:rPr>
        <w:t>he principal objectives of Kodály musical training are:</w:t>
      </w:r>
    </w:p>
    <w:p w14:paraId="4B33222C" w14:textId="77777777" w:rsidR="00EB0A20" w:rsidRPr="00540F56" w:rsidRDefault="00EB0A20" w:rsidP="00EB0A20">
      <w:pPr>
        <w:pStyle w:val="ListParagraph"/>
        <w:numPr>
          <w:ilvl w:val="0"/>
          <w:numId w:val="13"/>
        </w:numPr>
        <w:rPr>
          <w:rFonts w:ascii="Times New Roman" w:hAnsi="Times New Roman" w:cs="Times New Roman"/>
        </w:rPr>
      </w:pPr>
      <w:r w:rsidRPr="00370468">
        <w:rPr>
          <w:rFonts w:ascii="Times New Roman" w:hAnsi="Times New Roman" w:cs="Times New Roman"/>
        </w:rPr>
        <w:lastRenderedPageBreak/>
        <w:t>To develop to the fullest extent possible the innate musicality present in all children.</w:t>
      </w:r>
    </w:p>
    <w:p w14:paraId="03B2BF77" w14:textId="77777777" w:rsidR="00EB0A20" w:rsidRPr="00370468" w:rsidRDefault="00EB0A20" w:rsidP="00EB0A20">
      <w:pPr>
        <w:pStyle w:val="ListParagraph"/>
        <w:numPr>
          <w:ilvl w:val="0"/>
          <w:numId w:val="13"/>
        </w:numPr>
        <w:rPr>
          <w:rFonts w:ascii="Times New Roman" w:hAnsi="Times New Roman" w:cs="Times New Roman"/>
        </w:rPr>
      </w:pPr>
      <w:r w:rsidRPr="00370468">
        <w:rPr>
          <w:rFonts w:ascii="Times New Roman" w:hAnsi="Times New Roman" w:cs="Times New Roman"/>
        </w:rPr>
        <w:t>To make the language of music known to children; to help them become musically literate in the fullest sense of the word – able to read, write, and create with the vocabulary of music.</w:t>
      </w:r>
    </w:p>
    <w:p w14:paraId="7B67E4A9" w14:textId="77777777" w:rsidR="00EB0A20" w:rsidRPr="00370468" w:rsidRDefault="00EB0A20" w:rsidP="00EB0A20">
      <w:pPr>
        <w:pStyle w:val="ListParagraph"/>
        <w:numPr>
          <w:ilvl w:val="0"/>
          <w:numId w:val="13"/>
        </w:numPr>
        <w:rPr>
          <w:rFonts w:ascii="Times New Roman" w:hAnsi="Times New Roman" w:cs="Times New Roman"/>
        </w:rPr>
      </w:pPr>
      <w:r w:rsidRPr="00370468">
        <w:rPr>
          <w:rFonts w:ascii="Times New Roman" w:hAnsi="Times New Roman" w:cs="Times New Roman"/>
        </w:rPr>
        <w:t>To make the children’s musical heritage – the folk songs of their language and culture – known to them.</w:t>
      </w:r>
    </w:p>
    <w:p w14:paraId="5BBC1C95" w14:textId="77777777" w:rsidR="00EB0A20" w:rsidRPr="00370468" w:rsidRDefault="00EB0A20" w:rsidP="00EB0A20">
      <w:pPr>
        <w:pStyle w:val="ListParagraph"/>
        <w:numPr>
          <w:ilvl w:val="0"/>
          <w:numId w:val="13"/>
        </w:numPr>
        <w:rPr>
          <w:rFonts w:ascii="Times New Roman" w:hAnsi="Times New Roman" w:cs="Times New Roman"/>
        </w:rPr>
      </w:pPr>
      <w:r w:rsidRPr="00370468">
        <w:rPr>
          <w:rFonts w:ascii="Times New Roman" w:hAnsi="Times New Roman" w:cs="Times New Roman"/>
        </w:rPr>
        <w:t>To make available to children the great art music of the world, so that through performing, listening, studying and analyzing masterworks they will come to a love and appreciation of music based on knowledge about music.</w:t>
      </w:r>
    </w:p>
    <w:p w14:paraId="5AA15D43" w14:textId="77777777" w:rsidR="00EB0A20" w:rsidRPr="00370468" w:rsidRDefault="00EB0A20" w:rsidP="00EB0A20">
      <w:pPr>
        <w:rPr>
          <w:rFonts w:ascii="Times New Roman" w:hAnsi="Times New Roman" w:cs="Times New Roman"/>
        </w:rPr>
      </w:pPr>
      <w:r>
        <w:rPr>
          <w:rFonts w:ascii="Times New Roman" w:hAnsi="Times New Roman" w:cs="Times New Roman"/>
        </w:rPr>
        <w:t>The Kodály method is very</w:t>
      </w:r>
      <w:r w:rsidRPr="00370468">
        <w:rPr>
          <w:rFonts w:ascii="Times New Roman" w:hAnsi="Times New Roman" w:cs="Times New Roman"/>
        </w:rPr>
        <w:t xml:space="preserve"> structured and sequen</w:t>
      </w:r>
      <w:r>
        <w:rPr>
          <w:rFonts w:ascii="Times New Roman" w:hAnsi="Times New Roman" w:cs="Times New Roman"/>
        </w:rPr>
        <w:t>tial (citation).</w:t>
      </w:r>
      <w:r w:rsidRPr="00370468">
        <w:rPr>
          <w:rFonts w:ascii="Times New Roman" w:hAnsi="Times New Roman" w:cs="Times New Roman"/>
        </w:rPr>
        <w:t xml:space="preserve">  The sequences are </w:t>
      </w:r>
      <w:r>
        <w:rPr>
          <w:rFonts w:ascii="Times New Roman" w:hAnsi="Times New Roman" w:cs="Times New Roman"/>
        </w:rPr>
        <w:t>created to support the</w:t>
      </w:r>
      <w:r w:rsidRPr="00370468">
        <w:rPr>
          <w:rFonts w:ascii="Times New Roman" w:hAnsi="Times New Roman" w:cs="Times New Roman"/>
        </w:rPr>
        <w:t xml:space="preserve"> way in which young children progress naturally in mus</w:t>
      </w:r>
      <w:r>
        <w:rPr>
          <w:rFonts w:ascii="Times New Roman" w:hAnsi="Times New Roman" w:cs="Times New Roman"/>
        </w:rPr>
        <w:t>ic.  Three-note songs</w:t>
      </w:r>
      <w:r w:rsidRPr="00370468">
        <w:rPr>
          <w:rFonts w:ascii="Times New Roman" w:hAnsi="Times New Roman" w:cs="Times New Roman"/>
        </w:rPr>
        <w:t>, tetra tonic</w:t>
      </w:r>
      <w:r>
        <w:rPr>
          <w:rFonts w:ascii="Times New Roman" w:hAnsi="Times New Roman" w:cs="Times New Roman"/>
        </w:rPr>
        <w:t xml:space="preserve"> and pentatonic songs make up most </w:t>
      </w:r>
      <w:r w:rsidRPr="00370468">
        <w:rPr>
          <w:rFonts w:ascii="Times New Roman" w:hAnsi="Times New Roman" w:cs="Times New Roman"/>
        </w:rPr>
        <w:t>of the earliest melodic teaching mat</w:t>
      </w:r>
      <w:r>
        <w:rPr>
          <w:rFonts w:ascii="Times New Roman" w:hAnsi="Times New Roman" w:cs="Times New Roman"/>
        </w:rPr>
        <w:t>erial.  Melodies composed primarily with the use of</w:t>
      </w:r>
      <w:r w:rsidRPr="00370468">
        <w:rPr>
          <w:rFonts w:ascii="Times New Roman" w:hAnsi="Times New Roman" w:cs="Times New Roman"/>
        </w:rPr>
        <w:t xml:space="preserve"> major seconds, minor thirds, and perfect fourths are considered ideally suited to young singers.  As voices mature and musical abilities increase, musical materials are extended to include more difficult elements. Tools of Kodály method include tonic solfa</w:t>
      </w:r>
      <w:r>
        <w:rPr>
          <w:rFonts w:ascii="Times New Roman" w:hAnsi="Times New Roman" w:cs="Times New Roman"/>
        </w:rPr>
        <w:t xml:space="preserve"> (movable </w:t>
      </w:r>
      <w:r>
        <w:rPr>
          <w:rFonts w:ascii="Times New Roman" w:hAnsi="Times New Roman" w:cs="Times New Roman"/>
          <w:i/>
        </w:rPr>
        <w:t>do</w:t>
      </w:r>
      <w:r>
        <w:rPr>
          <w:rFonts w:ascii="Times New Roman" w:hAnsi="Times New Roman" w:cs="Times New Roman"/>
        </w:rPr>
        <w:t>)</w:t>
      </w:r>
      <w:r w:rsidRPr="00370468">
        <w:rPr>
          <w:rFonts w:ascii="Times New Roman" w:hAnsi="Times New Roman" w:cs="Times New Roman"/>
        </w:rPr>
        <w:t>, hand signs and rhythm duration syllables</w:t>
      </w:r>
      <w:r>
        <w:rPr>
          <w:rFonts w:ascii="Times New Roman" w:hAnsi="Times New Roman" w:cs="Times New Roman"/>
        </w:rPr>
        <w:t xml:space="preserve"> (Choksy et al., 2001)</w:t>
      </w:r>
      <w:r w:rsidRPr="00370468">
        <w:rPr>
          <w:rFonts w:ascii="Times New Roman" w:hAnsi="Times New Roman" w:cs="Times New Roman"/>
        </w:rPr>
        <w:t xml:space="preserve">.  The tonic solfa is a series of syllables – </w:t>
      </w:r>
      <w:r w:rsidRPr="00370468">
        <w:rPr>
          <w:rFonts w:ascii="Times New Roman" w:hAnsi="Times New Roman" w:cs="Times New Roman"/>
          <w:i/>
        </w:rPr>
        <w:t>do, re, mi, fa, sol, la ti, do</w:t>
      </w:r>
      <w:r w:rsidRPr="00370468">
        <w:rPr>
          <w:rFonts w:ascii="Times New Roman" w:hAnsi="Times New Roman" w:cs="Times New Roman"/>
        </w:rPr>
        <w:t xml:space="preserve"> in which </w:t>
      </w:r>
      <w:r w:rsidRPr="00370468">
        <w:rPr>
          <w:rFonts w:ascii="Times New Roman" w:hAnsi="Times New Roman" w:cs="Times New Roman"/>
          <w:i/>
        </w:rPr>
        <w:t>do</w:t>
      </w:r>
      <w:r w:rsidRPr="00370468">
        <w:rPr>
          <w:rFonts w:ascii="Times New Roman" w:hAnsi="Times New Roman" w:cs="Times New Roman"/>
        </w:rPr>
        <w:t xml:space="preserve"> is considered tonic</w:t>
      </w:r>
      <w:r>
        <w:rPr>
          <w:rFonts w:ascii="Times New Roman" w:hAnsi="Times New Roman" w:cs="Times New Roman"/>
        </w:rPr>
        <w:t xml:space="preserve"> or home</w:t>
      </w:r>
      <w:r w:rsidRPr="00370468">
        <w:rPr>
          <w:rFonts w:ascii="Times New Roman" w:hAnsi="Times New Roman" w:cs="Times New Roman"/>
        </w:rPr>
        <w:t xml:space="preserve">.  The purpose of tonic solfa is to train the musical ear.  It focuses on </w:t>
      </w:r>
      <w:r>
        <w:rPr>
          <w:rFonts w:ascii="Times New Roman" w:hAnsi="Times New Roman" w:cs="Times New Roman"/>
        </w:rPr>
        <w:t>pitch relationships and how pitch functions musically</w:t>
      </w:r>
      <w:r w:rsidRPr="00370468">
        <w:rPr>
          <w:rFonts w:ascii="Times New Roman" w:hAnsi="Times New Roman" w:cs="Times New Roman"/>
        </w:rPr>
        <w:t xml:space="preserve">.  Once students are confident with the syllables, </w:t>
      </w:r>
      <w:r>
        <w:rPr>
          <w:rFonts w:ascii="Times New Roman" w:hAnsi="Times New Roman" w:cs="Times New Roman"/>
        </w:rPr>
        <w:t xml:space="preserve">the </w:t>
      </w:r>
      <w:r w:rsidRPr="00370468">
        <w:rPr>
          <w:rFonts w:ascii="Times New Roman" w:hAnsi="Times New Roman" w:cs="Times New Roman"/>
        </w:rPr>
        <w:t xml:space="preserve">use of note names is introduced in conjunction with </w:t>
      </w:r>
      <w:r w:rsidRPr="00370468">
        <w:rPr>
          <w:rFonts w:ascii="Times New Roman" w:hAnsi="Times New Roman" w:cs="Times New Roman"/>
          <w:i/>
        </w:rPr>
        <w:t>do, re, mi…</w:t>
      </w:r>
      <w:r w:rsidRPr="00370468">
        <w:rPr>
          <w:rFonts w:ascii="Times New Roman" w:hAnsi="Times New Roman" w:cs="Times New Roman"/>
        </w:rPr>
        <w:t>.  Hand signs are used as an aid to understanding pitch relativity</w:t>
      </w:r>
      <w:r>
        <w:rPr>
          <w:rFonts w:ascii="Times New Roman" w:hAnsi="Times New Roman" w:cs="Times New Roman"/>
        </w:rPr>
        <w:t xml:space="preserve">.  The hand signs show how pitch moves up and down in motion and are most effective when used with consistent placement in relation to the body; for example, </w:t>
      </w:r>
      <w:r>
        <w:rPr>
          <w:rFonts w:ascii="Times New Roman" w:hAnsi="Times New Roman" w:cs="Times New Roman"/>
          <w:i/>
        </w:rPr>
        <w:t xml:space="preserve">sol </w:t>
      </w:r>
      <w:r>
        <w:rPr>
          <w:rFonts w:ascii="Times New Roman" w:hAnsi="Times New Roman" w:cs="Times New Roman"/>
        </w:rPr>
        <w:t xml:space="preserve">can be placed at shoulder height and </w:t>
      </w:r>
      <w:r>
        <w:rPr>
          <w:rFonts w:ascii="Times New Roman" w:hAnsi="Times New Roman" w:cs="Times New Roman"/>
          <w:i/>
        </w:rPr>
        <w:t xml:space="preserve">mi </w:t>
      </w:r>
      <w:r>
        <w:rPr>
          <w:rFonts w:ascii="Times New Roman" w:hAnsi="Times New Roman" w:cs="Times New Roman"/>
        </w:rPr>
        <w:t xml:space="preserve">can be placed at tummy height, </w:t>
      </w:r>
      <w:r>
        <w:rPr>
          <w:rFonts w:ascii="Times New Roman" w:hAnsi="Times New Roman" w:cs="Times New Roman"/>
        </w:rPr>
        <w:lastRenderedPageBreak/>
        <w:t xml:space="preserve">demonstrating that </w:t>
      </w:r>
      <w:r>
        <w:rPr>
          <w:rFonts w:ascii="Times New Roman" w:hAnsi="Times New Roman" w:cs="Times New Roman"/>
          <w:i/>
        </w:rPr>
        <w:t xml:space="preserve">sol </w:t>
      </w:r>
      <w:r>
        <w:rPr>
          <w:rFonts w:ascii="Times New Roman" w:hAnsi="Times New Roman" w:cs="Times New Roman"/>
        </w:rPr>
        <w:t xml:space="preserve">is higher than </w:t>
      </w:r>
      <w:r>
        <w:rPr>
          <w:rFonts w:ascii="Times New Roman" w:hAnsi="Times New Roman" w:cs="Times New Roman"/>
          <w:i/>
        </w:rPr>
        <w:t>mi</w:t>
      </w:r>
      <w:r>
        <w:rPr>
          <w:rFonts w:ascii="Times New Roman" w:hAnsi="Times New Roman" w:cs="Times New Roman"/>
        </w:rPr>
        <w:t xml:space="preserve">.  </w:t>
      </w:r>
      <w:r w:rsidRPr="006122A0">
        <w:rPr>
          <w:rFonts w:ascii="Times New Roman" w:hAnsi="Times New Roman" w:cs="Times New Roman"/>
        </w:rPr>
        <w:t>Rhythm</w:t>
      </w:r>
      <w:r w:rsidRPr="00370468">
        <w:rPr>
          <w:rFonts w:ascii="Times New Roman" w:hAnsi="Times New Roman" w:cs="Times New Roman"/>
        </w:rPr>
        <w:t xml:space="preserve"> syllables are a way of voicing rhythm.  They are simply sounds and sound relationships</w:t>
      </w:r>
      <w:r>
        <w:rPr>
          <w:rFonts w:ascii="Times New Roman" w:hAnsi="Times New Roman" w:cs="Times New Roman"/>
        </w:rPr>
        <w:t xml:space="preserve">, such as </w:t>
      </w:r>
      <w:r>
        <w:rPr>
          <w:rFonts w:ascii="Times New Roman" w:hAnsi="Times New Roman" w:cs="Times New Roman"/>
          <w:i/>
        </w:rPr>
        <w:t xml:space="preserve">ta </w:t>
      </w:r>
      <w:r>
        <w:rPr>
          <w:rFonts w:ascii="Times New Roman" w:hAnsi="Times New Roman" w:cs="Times New Roman"/>
        </w:rPr>
        <w:t xml:space="preserve">and </w:t>
      </w:r>
      <w:r>
        <w:rPr>
          <w:rFonts w:ascii="Times New Roman" w:hAnsi="Times New Roman" w:cs="Times New Roman"/>
          <w:i/>
        </w:rPr>
        <w:t xml:space="preserve">ti ti </w:t>
      </w:r>
      <w:r w:rsidRPr="00370468">
        <w:rPr>
          <w:rFonts w:ascii="Times New Roman" w:hAnsi="Times New Roman" w:cs="Times New Roman"/>
        </w:rPr>
        <w:t>rather than mathematical values</w:t>
      </w:r>
      <w:r>
        <w:rPr>
          <w:rFonts w:ascii="Times New Roman" w:hAnsi="Times New Roman" w:cs="Times New Roman"/>
        </w:rPr>
        <w:t xml:space="preserve"> such as </w:t>
      </w:r>
      <w:r>
        <w:rPr>
          <w:rFonts w:ascii="Times New Roman" w:hAnsi="Times New Roman" w:cs="Times New Roman"/>
          <w:i/>
        </w:rPr>
        <w:t>1 and 2 and</w:t>
      </w:r>
      <w:r>
        <w:rPr>
          <w:rFonts w:ascii="Times New Roman" w:hAnsi="Times New Roman" w:cs="Times New Roman"/>
        </w:rPr>
        <w:t>, etc</w:t>
      </w:r>
      <w:r w:rsidRPr="00370468">
        <w:rPr>
          <w:rFonts w:ascii="Times New Roman" w:hAnsi="Times New Roman" w:cs="Times New Roman"/>
        </w:rPr>
        <w:t xml:space="preserve">.  </w:t>
      </w:r>
    </w:p>
    <w:p w14:paraId="7B83CB12" w14:textId="77777777" w:rsidR="00EB0A20" w:rsidRPr="00370468" w:rsidRDefault="00EB0A20" w:rsidP="00EB0A20">
      <w:pPr>
        <w:rPr>
          <w:rFonts w:ascii="Times New Roman" w:hAnsi="Times New Roman" w:cs="Times New Roman"/>
        </w:rPr>
      </w:pPr>
      <w:r w:rsidRPr="00370468">
        <w:rPr>
          <w:rFonts w:ascii="Times New Roman" w:hAnsi="Times New Roman" w:cs="Times New Roman"/>
        </w:rPr>
        <w:t>Sequencing for</w:t>
      </w:r>
      <w:r>
        <w:rPr>
          <w:rFonts w:ascii="Times New Roman" w:hAnsi="Times New Roman" w:cs="Times New Roman"/>
        </w:rPr>
        <w:t xml:space="preserve"> learning in the Kodály method involves two criteria (Choksy et al., 2001)</w:t>
      </w:r>
      <w:r w:rsidRPr="00370468">
        <w:rPr>
          <w:rFonts w:ascii="Times New Roman" w:hAnsi="Times New Roman" w:cs="Times New Roman"/>
        </w:rPr>
        <w:t>.  The first criterion is child development.  The second criterion is frequency of occurrence in the musical material.  The first criterion may be the same or very similar from place to place</w:t>
      </w:r>
      <w:r>
        <w:rPr>
          <w:rFonts w:ascii="Times New Roman" w:hAnsi="Times New Roman" w:cs="Times New Roman"/>
        </w:rPr>
        <w:t xml:space="preserve"> since children advance through developmental stages similarly</w:t>
      </w:r>
      <w:r w:rsidRPr="00370468">
        <w:rPr>
          <w:rFonts w:ascii="Times New Roman" w:hAnsi="Times New Roman" w:cs="Times New Roman"/>
        </w:rPr>
        <w:t xml:space="preserve">; however, the second criterion can vary greatly.  The second criterion refers to what musical material or elements are contained within the folk music.  This will change based on different cultures.  </w:t>
      </w:r>
      <w:r>
        <w:rPr>
          <w:rFonts w:ascii="Times New Roman" w:hAnsi="Times New Roman" w:cs="Times New Roman"/>
        </w:rPr>
        <w:t xml:space="preserve">A general overview of how culture affects the second criterion can be seen in rhythmic and melodic differences from culture to culture.  Choksy et al.  remind us that even though the </w:t>
      </w:r>
      <w:r w:rsidRPr="00370468">
        <w:rPr>
          <w:rFonts w:ascii="Times New Roman" w:hAnsi="Times New Roman" w:cs="Times New Roman"/>
        </w:rPr>
        <w:t>broad outlines of sequence do not change since they are based on princip</w:t>
      </w:r>
      <w:r>
        <w:rPr>
          <w:rFonts w:ascii="Times New Roman" w:hAnsi="Times New Roman" w:cs="Times New Roman"/>
        </w:rPr>
        <w:t>als that do not change,</w:t>
      </w:r>
      <w:r w:rsidRPr="00370468">
        <w:rPr>
          <w:rFonts w:ascii="Times New Roman" w:hAnsi="Times New Roman" w:cs="Times New Roman"/>
        </w:rPr>
        <w:t xml:space="preserve"> it is important to remain flexible and adaptable to different </w:t>
      </w:r>
      <w:r>
        <w:rPr>
          <w:rFonts w:ascii="Times New Roman" w:hAnsi="Times New Roman" w:cs="Times New Roman"/>
        </w:rPr>
        <w:t>regions, cultures and classes since that will determine the musical material or elements students will naturally learn first.</w:t>
      </w:r>
    </w:p>
    <w:p w14:paraId="0A127BC9" w14:textId="77777777" w:rsidR="00EB0A20" w:rsidRPr="00370468" w:rsidRDefault="00EB0A20" w:rsidP="00EB0A20">
      <w:pPr>
        <w:rPr>
          <w:rFonts w:ascii="Times New Roman" w:hAnsi="Times New Roman" w:cs="Times New Roman"/>
        </w:rPr>
      </w:pPr>
      <w:r w:rsidRPr="00370468">
        <w:rPr>
          <w:rFonts w:ascii="Times New Roman" w:hAnsi="Times New Roman" w:cs="Times New Roman"/>
        </w:rPr>
        <w:t>A primary goal of the Kodály method is to pro</w:t>
      </w:r>
      <w:r>
        <w:rPr>
          <w:rFonts w:ascii="Times New Roman" w:hAnsi="Times New Roman" w:cs="Times New Roman"/>
        </w:rPr>
        <w:t>duce universal musical literacy (Choksy et al., 2001)</w:t>
      </w:r>
      <w:r w:rsidRPr="00370468">
        <w:rPr>
          <w:rFonts w:ascii="Times New Roman" w:hAnsi="Times New Roman" w:cs="Times New Roman"/>
        </w:rPr>
        <w:t xml:space="preserve">.  </w:t>
      </w:r>
      <w:r>
        <w:rPr>
          <w:rFonts w:ascii="Times New Roman" w:hAnsi="Times New Roman" w:cs="Times New Roman"/>
        </w:rPr>
        <w:t>All m</w:t>
      </w:r>
      <w:r w:rsidRPr="00370468">
        <w:rPr>
          <w:rFonts w:ascii="Times New Roman" w:hAnsi="Times New Roman" w:cs="Times New Roman"/>
        </w:rPr>
        <w:t xml:space="preserve">usical learning evolves from musical experience.  Singing games, dances, folk songs, art songs, </w:t>
      </w:r>
      <w:r>
        <w:rPr>
          <w:rFonts w:ascii="Times New Roman" w:hAnsi="Times New Roman" w:cs="Times New Roman"/>
        </w:rPr>
        <w:t xml:space="preserve">unison songs, rounds and canons, part songs </w:t>
      </w:r>
      <w:r w:rsidRPr="00370468">
        <w:rPr>
          <w:rFonts w:ascii="Times New Roman" w:hAnsi="Times New Roman" w:cs="Times New Roman"/>
        </w:rPr>
        <w:t>– are the source</w:t>
      </w:r>
      <w:r>
        <w:rPr>
          <w:rFonts w:ascii="Times New Roman" w:hAnsi="Times New Roman" w:cs="Times New Roman"/>
        </w:rPr>
        <w:t>s</w:t>
      </w:r>
      <w:r w:rsidRPr="00370468">
        <w:rPr>
          <w:rFonts w:ascii="Times New Roman" w:hAnsi="Times New Roman" w:cs="Times New Roman"/>
        </w:rPr>
        <w:t xml:space="preserve"> from which musical concepts are drawn and skills are practiced.  Musical experience</w:t>
      </w:r>
      <w:r>
        <w:rPr>
          <w:rFonts w:ascii="Times New Roman" w:hAnsi="Times New Roman" w:cs="Times New Roman"/>
        </w:rPr>
        <w:t>s</w:t>
      </w:r>
      <w:r w:rsidRPr="00370468">
        <w:rPr>
          <w:rFonts w:ascii="Times New Roman" w:hAnsi="Times New Roman" w:cs="Times New Roman"/>
        </w:rPr>
        <w:t xml:space="preserve"> and the memory of them are what make a good musician.  </w:t>
      </w:r>
    </w:p>
    <w:p w14:paraId="02238672" w14:textId="77777777" w:rsidR="00EB0A20" w:rsidRPr="002112A8" w:rsidRDefault="00EB0A20" w:rsidP="00EB0A20">
      <w:pPr>
        <w:ind w:firstLine="0"/>
        <w:jc w:val="center"/>
        <w:rPr>
          <w:rFonts w:ascii="Times New Roman" w:hAnsi="Times New Roman" w:cs="Times New Roman"/>
        </w:rPr>
      </w:pPr>
      <w:r w:rsidRPr="002112A8">
        <w:rPr>
          <w:rFonts w:ascii="Times New Roman" w:hAnsi="Times New Roman" w:cs="Times New Roman"/>
        </w:rPr>
        <w:t>Dalcroze Method</w:t>
      </w:r>
    </w:p>
    <w:p w14:paraId="27E96E46" w14:textId="77777777" w:rsidR="00EB0A20" w:rsidRPr="00370468" w:rsidRDefault="00EB0A20" w:rsidP="00EB0A20">
      <w:pPr>
        <w:rPr>
          <w:rFonts w:ascii="Times New Roman" w:hAnsi="Times New Roman" w:cs="Times New Roman"/>
        </w:rPr>
      </w:pPr>
      <w:r w:rsidRPr="00370468">
        <w:rPr>
          <w:rFonts w:ascii="Times New Roman" w:hAnsi="Times New Roman" w:cs="Times New Roman"/>
        </w:rPr>
        <w:t xml:space="preserve">Dalcroze Eurhythmics is </w:t>
      </w:r>
      <w:r>
        <w:rPr>
          <w:rFonts w:ascii="Times New Roman" w:hAnsi="Times New Roman" w:cs="Times New Roman"/>
        </w:rPr>
        <w:t>a method of music education</w:t>
      </w:r>
      <w:r w:rsidRPr="00370468">
        <w:rPr>
          <w:rFonts w:ascii="Times New Roman" w:hAnsi="Times New Roman" w:cs="Times New Roman"/>
        </w:rPr>
        <w:t xml:space="preserve"> based on the idea that rhythm is the primary element in music, and that the source for all musical rhythm may be found in the natural rhythms of the human body</w:t>
      </w:r>
      <w:r>
        <w:rPr>
          <w:rFonts w:ascii="Times New Roman" w:hAnsi="Times New Roman" w:cs="Times New Roman"/>
        </w:rPr>
        <w:t xml:space="preserve"> (Choksy, et al., </w:t>
      </w:r>
      <w:r>
        <w:rPr>
          <w:rStyle w:val="CommentReference"/>
        </w:rPr>
        <w:commentReference w:id="3"/>
      </w:r>
      <w:r>
        <w:rPr>
          <w:rFonts w:ascii="Times New Roman" w:hAnsi="Times New Roman" w:cs="Times New Roman"/>
        </w:rPr>
        <w:t xml:space="preserve"> 2001)</w:t>
      </w:r>
      <w:r w:rsidRPr="00370468">
        <w:rPr>
          <w:rFonts w:ascii="Times New Roman" w:hAnsi="Times New Roman" w:cs="Times New Roman"/>
        </w:rPr>
        <w:t xml:space="preserve">.  This method consists of three parts:  </w:t>
      </w:r>
      <w:r w:rsidRPr="00370468">
        <w:rPr>
          <w:rFonts w:ascii="Times New Roman" w:hAnsi="Times New Roman" w:cs="Times New Roman"/>
        </w:rPr>
        <w:lastRenderedPageBreak/>
        <w:t xml:space="preserve">Eurhythmics, Solfége, and Improvisation.  </w:t>
      </w:r>
      <w:r w:rsidRPr="00370468">
        <w:rPr>
          <w:rFonts w:ascii="Times New Roman" w:hAnsi="Times New Roman" w:cs="Times New Roman"/>
          <w:lang w:val="en"/>
        </w:rPr>
        <w:t xml:space="preserve">Eurhythmics trains the body in rhythm and dynamics; Solfege (sight singing) trains </w:t>
      </w:r>
      <w:r>
        <w:rPr>
          <w:rFonts w:ascii="Times New Roman" w:hAnsi="Times New Roman" w:cs="Times New Roman"/>
          <w:lang w:val="en"/>
        </w:rPr>
        <w:t xml:space="preserve">the ear, eye and voice in pitch; </w:t>
      </w:r>
      <w:r w:rsidRPr="00370468">
        <w:rPr>
          <w:rFonts w:ascii="Times New Roman" w:hAnsi="Times New Roman" w:cs="Times New Roman"/>
          <w:lang w:val="en"/>
        </w:rPr>
        <w:t>Improvisat</w:t>
      </w:r>
      <w:r>
        <w:rPr>
          <w:rFonts w:ascii="Times New Roman" w:hAnsi="Times New Roman" w:cs="Times New Roman"/>
          <w:lang w:val="en"/>
        </w:rPr>
        <w:t>ion incorporates all elements together through the students</w:t>
      </w:r>
      <w:r>
        <w:rPr>
          <w:rFonts w:ascii="Times New Roman" w:hAnsi="Times New Roman" w:cs="Times New Roman"/>
          <w:lang w:val="en"/>
        </w:rPr>
        <w:t>’</w:t>
      </w:r>
      <w:r>
        <w:rPr>
          <w:rFonts w:ascii="Times New Roman" w:hAnsi="Times New Roman" w:cs="Times New Roman"/>
          <w:lang w:val="en"/>
        </w:rPr>
        <w:t xml:space="preserve"> design</w:t>
      </w:r>
      <w:r w:rsidRPr="00370468">
        <w:rPr>
          <w:rFonts w:ascii="Times New Roman" w:hAnsi="Times New Roman" w:cs="Times New Roman"/>
          <w:lang w:val="en"/>
        </w:rPr>
        <w:t xml:space="preserve">, </w:t>
      </w:r>
      <w:r>
        <w:rPr>
          <w:rFonts w:ascii="Times New Roman" w:hAnsi="Times New Roman" w:cs="Times New Roman"/>
          <w:lang w:val="en"/>
        </w:rPr>
        <w:t>in movement, with voice, and with instruments</w:t>
      </w:r>
      <w:r w:rsidRPr="00370468">
        <w:rPr>
          <w:rFonts w:ascii="Times New Roman" w:hAnsi="Times New Roman" w:cs="Times New Roman"/>
          <w:lang w:val="en"/>
        </w:rPr>
        <w:t xml:space="preserve">. </w:t>
      </w:r>
    </w:p>
    <w:p w14:paraId="41384960" w14:textId="77777777" w:rsidR="00EB0A20" w:rsidRPr="00710509" w:rsidRDefault="00EB0A20" w:rsidP="00EB0A20">
      <w:pPr>
        <w:rPr>
          <w:rFonts w:ascii="Times New Roman" w:hAnsi="Times New Roman" w:cs="Times New Roman"/>
        </w:rPr>
      </w:pPr>
      <w:r>
        <w:rPr>
          <w:rFonts w:ascii="Times New Roman" w:hAnsi="Times New Roman" w:cs="Times New Roman"/>
        </w:rPr>
        <w:t>Choksy et al., (2001) share that this idea of music education came about when Dalcroze noticed his students struggled to express music even though they could perform it well</w:t>
      </w:r>
      <w:r w:rsidRPr="00370468">
        <w:rPr>
          <w:rFonts w:ascii="Times New Roman" w:hAnsi="Times New Roman" w:cs="Times New Roman"/>
        </w:rPr>
        <w:t xml:space="preserve">.  He worked to </w:t>
      </w:r>
      <w:r>
        <w:rPr>
          <w:rFonts w:ascii="Times New Roman" w:hAnsi="Times New Roman" w:cs="Times New Roman"/>
        </w:rPr>
        <w:t xml:space="preserve">help his students connect their mind and body with their feelings and expression. </w:t>
      </w:r>
      <w:r w:rsidRPr="00370468">
        <w:rPr>
          <w:rFonts w:ascii="Times New Roman" w:hAnsi="Times New Roman" w:cs="Times New Roman"/>
        </w:rPr>
        <w:t xml:space="preserve"> </w:t>
      </w:r>
      <w:r>
        <w:rPr>
          <w:rFonts w:ascii="Times New Roman" w:hAnsi="Times New Roman" w:cs="Times New Roman"/>
        </w:rPr>
        <w:t>Dalcroze came to realize</w:t>
      </w:r>
      <w:r w:rsidRPr="00370468">
        <w:rPr>
          <w:rFonts w:ascii="Times New Roman" w:hAnsi="Times New Roman" w:cs="Times New Roman"/>
        </w:rPr>
        <w:t xml:space="preserve"> that the </w:t>
      </w:r>
      <w:r>
        <w:rPr>
          <w:rFonts w:ascii="Times New Roman" w:hAnsi="Times New Roman" w:cs="Times New Roman"/>
        </w:rPr>
        <w:t>instruments are the students themselves</w:t>
      </w:r>
      <w:r w:rsidRPr="00370468">
        <w:rPr>
          <w:rFonts w:ascii="Times New Roman" w:hAnsi="Times New Roman" w:cs="Times New Roman"/>
        </w:rPr>
        <w:t>, not the piano, violin, flute, or drum.  There were several questi</w:t>
      </w:r>
      <w:r>
        <w:rPr>
          <w:rFonts w:ascii="Times New Roman" w:hAnsi="Times New Roman" w:cs="Times New Roman"/>
        </w:rPr>
        <w:t>ons and answers he came up with that addressed the true source of music, where and how it begins, and which instrument should be first in musical training.</w:t>
      </w:r>
      <w:r w:rsidRPr="00370468">
        <w:rPr>
          <w:rFonts w:ascii="Times New Roman" w:hAnsi="Times New Roman" w:cs="Times New Roman"/>
        </w:rPr>
        <w:t xml:space="preserve"> </w:t>
      </w:r>
      <w:r>
        <w:rPr>
          <w:rFonts w:ascii="Times New Roman" w:hAnsi="Times New Roman" w:cs="Times New Roman"/>
        </w:rPr>
        <w:t>Dalcroze determined that h</w:t>
      </w:r>
      <w:r w:rsidRPr="00370468">
        <w:rPr>
          <w:rFonts w:ascii="Times New Roman" w:hAnsi="Times New Roman" w:cs="Times New Roman"/>
        </w:rPr>
        <w:t xml:space="preserve">uman emotions are translated into musical motion and the human body is the first instrument to be </w:t>
      </w:r>
      <w:r>
        <w:rPr>
          <w:rFonts w:ascii="Times New Roman" w:hAnsi="Times New Roman" w:cs="Times New Roman"/>
        </w:rPr>
        <w:t>trained in music. He also determined the foundation of all music</w:t>
      </w:r>
      <w:r w:rsidRPr="00370468">
        <w:rPr>
          <w:rFonts w:ascii="Times New Roman" w:hAnsi="Times New Roman" w:cs="Times New Roman"/>
        </w:rPr>
        <w:t xml:space="preserve"> is </w:t>
      </w:r>
      <w:r>
        <w:rPr>
          <w:rFonts w:ascii="Times New Roman" w:hAnsi="Times New Roman" w:cs="Times New Roman"/>
        </w:rPr>
        <w:t>human emotion and that t</w:t>
      </w:r>
      <w:r w:rsidRPr="00370468">
        <w:rPr>
          <w:rFonts w:ascii="Times New Roman" w:hAnsi="Times New Roman" w:cs="Times New Roman"/>
        </w:rPr>
        <w:t>he</w:t>
      </w:r>
      <w:r>
        <w:rPr>
          <w:rFonts w:ascii="Times New Roman" w:hAnsi="Times New Roman" w:cs="Times New Roman"/>
        </w:rPr>
        <w:t>re must be a connection</w:t>
      </w:r>
      <w:r w:rsidRPr="00370468">
        <w:rPr>
          <w:rFonts w:ascii="Times New Roman" w:hAnsi="Times New Roman" w:cs="Times New Roman"/>
        </w:rPr>
        <w:t xml:space="preserve"> between the mind that conceives and the body that acts.   </w:t>
      </w:r>
      <w:r>
        <w:rPr>
          <w:rFonts w:ascii="Times New Roman" w:hAnsi="Times New Roman" w:cs="Times New Roman"/>
        </w:rPr>
        <w:t xml:space="preserve">The function of </w:t>
      </w:r>
      <w:r w:rsidRPr="00370468">
        <w:rPr>
          <w:rFonts w:ascii="Times New Roman" w:hAnsi="Times New Roman" w:cs="Times New Roman"/>
          <w:lang w:val="en"/>
        </w:rPr>
        <w:t xml:space="preserve">Eurhythmics </w:t>
      </w:r>
      <w:r>
        <w:rPr>
          <w:rFonts w:ascii="Times New Roman" w:hAnsi="Times New Roman" w:cs="Times New Roman"/>
          <w:lang w:val="en"/>
        </w:rPr>
        <w:t>is to introduce</w:t>
      </w:r>
      <w:r w:rsidRPr="00370468">
        <w:rPr>
          <w:rFonts w:ascii="Times New Roman" w:hAnsi="Times New Roman" w:cs="Times New Roman"/>
          <w:lang w:val="en"/>
        </w:rPr>
        <w:t xml:space="preserve"> musical concept</w:t>
      </w:r>
      <w:r>
        <w:rPr>
          <w:rFonts w:ascii="Times New Roman" w:hAnsi="Times New Roman" w:cs="Times New Roman"/>
          <w:lang w:val="en"/>
        </w:rPr>
        <w:t>s</w:t>
      </w:r>
      <w:r w:rsidRPr="00370468">
        <w:rPr>
          <w:rFonts w:ascii="Times New Roman" w:hAnsi="Times New Roman" w:cs="Times New Roman"/>
          <w:lang w:val="en"/>
        </w:rPr>
        <w:t xml:space="preserve"> through movement before the students learn about its visual representation</w:t>
      </w:r>
      <w:r>
        <w:rPr>
          <w:rFonts w:ascii="Times New Roman" w:hAnsi="Times New Roman" w:cs="Times New Roman"/>
          <w:lang w:val="en"/>
        </w:rPr>
        <w:t xml:space="preserve"> on a staff</w:t>
      </w:r>
      <w:r w:rsidRPr="00370468">
        <w:rPr>
          <w:rFonts w:ascii="Times New Roman" w:hAnsi="Times New Roman" w:cs="Times New Roman"/>
          <w:lang w:val="en"/>
        </w:rPr>
        <w:t xml:space="preserve">. This sequence translates to </w:t>
      </w:r>
      <w:r>
        <w:rPr>
          <w:rFonts w:ascii="Times New Roman" w:hAnsi="Times New Roman" w:cs="Times New Roman"/>
          <w:lang w:val="en"/>
        </w:rPr>
        <w:t>greater</w:t>
      </w:r>
      <w:r w:rsidRPr="00370468">
        <w:rPr>
          <w:rFonts w:ascii="Times New Roman" w:hAnsi="Times New Roman" w:cs="Times New Roman"/>
          <w:lang w:val="en"/>
        </w:rPr>
        <w:t xml:space="preserve"> b</w:t>
      </w:r>
      <w:r>
        <w:rPr>
          <w:rFonts w:ascii="Times New Roman" w:hAnsi="Times New Roman" w:cs="Times New Roman"/>
          <w:lang w:val="en"/>
        </w:rPr>
        <w:t>ody awareness and a connection of rhythm to</w:t>
      </w:r>
      <w:r w:rsidRPr="00370468">
        <w:rPr>
          <w:rFonts w:ascii="Times New Roman" w:hAnsi="Times New Roman" w:cs="Times New Roman"/>
          <w:lang w:val="en"/>
        </w:rPr>
        <w:t xml:space="preserve"> a physical experience for the student, reinf</w:t>
      </w:r>
      <w:r>
        <w:rPr>
          <w:rFonts w:ascii="Times New Roman" w:hAnsi="Times New Roman" w:cs="Times New Roman"/>
          <w:lang w:val="en"/>
        </w:rPr>
        <w:t xml:space="preserve">orcing concepts through feeling rather than through visual recognition alone. </w:t>
      </w:r>
    </w:p>
    <w:p w14:paraId="2763BF78" w14:textId="77777777" w:rsidR="00EB0A20" w:rsidRDefault="00EB0A20" w:rsidP="00EB0A20">
      <w:pPr>
        <w:ind w:firstLine="0"/>
        <w:jc w:val="center"/>
        <w:rPr>
          <w:rFonts w:ascii="Times New Roman" w:hAnsi="Times New Roman" w:cs="Times New Roman"/>
          <w:lang w:val="en"/>
        </w:rPr>
      </w:pPr>
      <w:r w:rsidRPr="00982704">
        <w:rPr>
          <w:rFonts w:ascii="Times New Roman" w:hAnsi="Times New Roman" w:cs="Times New Roman"/>
          <w:lang w:val="en"/>
        </w:rPr>
        <w:t>Comprehensive Musicianship (CM)</w:t>
      </w:r>
    </w:p>
    <w:p w14:paraId="38B51F08" w14:textId="77777777" w:rsidR="00EB0A20" w:rsidRPr="00370468" w:rsidRDefault="00EB0A20" w:rsidP="00EB0A20">
      <w:pPr>
        <w:rPr>
          <w:rFonts w:ascii="Times New Roman" w:hAnsi="Times New Roman" w:cs="Times New Roman"/>
          <w:lang w:val="en"/>
        </w:rPr>
      </w:pPr>
      <w:r w:rsidRPr="00370468">
        <w:rPr>
          <w:rFonts w:ascii="Times New Roman" w:hAnsi="Times New Roman" w:cs="Times New Roman"/>
          <w:lang w:val="en"/>
        </w:rPr>
        <w:t>Comprehensive Musicianship (CM) is a concept about the teaching and learning of music b</w:t>
      </w:r>
      <w:r>
        <w:rPr>
          <w:rFonts w:ascii="Times New Roman" w:hAnsi="Times New Roman" w:cs="Times New Roman"/>
          <w:lang w:val="en"/>
        </w:rPr>
        <w:t>ased on the idea that all elements</w:t>
      </w:r>
      <w:r w:rsidRPr="00370468">
        <w:rPr>
          <w:rFonts w:ascii="Times New Roman" w:hAnsi="Times New Roman" w:cs="Times New Roman"/>
          <w:lang w:val="en"/>
        </w:rPr>
        <w:t xml:space="preserve"> of music study should be integrated and related</w:t>
      </w:r>
      <w:r>
        <w:rPr>
          <w:rFonts w:ascii="Times New Roman" w:hAnsi="Times New Roman" w:cs="Times New Roman"/>
          <w:lang w:val="en"/>
        </w:rPr>
        <w:t xml:space="preserve"> </w:t>
      </w:r>
      <w:r>
        <w:rPr>
          <w:rFonts w:ascii="Times New Roman" w:hAnsi="Times New Roman" w:cs="Times New Roman"/>
        </w:rPr>
        <w:t>(Choksy, et al.  2001)</w:t>
      </w:r>
      <w:r w:rsidRPr="00370468">
        <w:rPr>
          <w:rFonts w:ascii="Times New Roman" w:hAnsi="Times New Roman" w:cs="Times New Roman"/>
        </w:rPr>
        <w:t xml:space="preserve">.  </w:t>
      </w:r>
      <w:r w:rsidRPr="00370468">
        <w:rPr>
          <w:rFonts w:ascii="Times New Roman" w:hAnsi="Times New Roman" w:cs="Times New Roman"/>
          <w:lang w:val="en"/>
        </w:rPr>
        <w:t xml:space="preserve">CM encourages students to grow in musical knowledge and skill at all levels by making conceptual connections through performance, analysis, and composition.  CM encourages the creation of music rather than the performance of music.  </w:t>
      </w:r>
    </w:p>
    <w:p w14:paraId="177457D7" w14:textId="77777777" w:rsidR="00EB0A20" w:rsidRPr="00370468" w:rsidRDefault="00EB0A20" w:rsidP="00EB0A20">
      <w:pPr>
        <w:rPr>
          <w:rFonts w:ascii="Times New Roman" w:hAnsi="Times New Roman" w:cs="Times New Roman"/>
          <w:lang w:val="en"/>
        </w:rPr>
      </w:pPr>
      <w:r w:rsidRPr="00370468">
        <w:rPr>
          <w:rFonts w:ascii="Times New Roman" w:hAnsi="Times New Roman" w:cs="Times New Roman"/>
          <w:lang w:val="en"/>
        </w:rPr>
        <w:lastRenderedPageBreak/>
        <w:t>CM is based on principles that are divided into three broad categories that include common elements, musical functions, and educational strategies</w:t>
      </w:r>
      <w:r>
        <w:rPr>
          <w:rFonts w:ascii="Times New Roman" w:hAnsi="Times New Roman" w:cs="Times New Roman"/>
          <w:lang w:val="en"/>
        </w:rPr>
        <w:t xml:space="preserve"> (citation)</w:t>
      </w:r>
      <w:r w:rsidRPr="00370468">
        <w:rPr>
          <w:rFonts w:ascii="Times New Roman" w:hAnsi="Times New Roman" w:cs="Times New Roman"/>
          <w:lang w:val="en"/>
        </w:rPr>
        <w:t>.  Music is sound and sound has essential properties including frequency (pitch), duration, intensity (loudness), and timbre.  The organization and interaction of these properties produce music and the music is organized in the following ways</w:t>
      </w:r>
      <w:r>
        <w:rPr>
          <w:rFonts w:ascii="Times New Roman" w:hAnsi="Times New Roman" w:cs="Times New Roman"/>
          <w:lang w:val="en"/>
        </w:rPr>
        <w:t xml:space="preserve"> according to </w:t>
      </w:r>
      <w:r>
        <w:rPr>
          <w:rFonts w:ascii="Times New Roman" w:hAnsi="Times New Roman" w:cs="Times New Roman"/>
        </w:rPr>
        <w:t>Choksy et al., (2001):</w:t>
      </w:r>
    </w:p>
    <w:p w14:paraId="655A9617" w14:textId="77777777" w:rsidR="00EB0A20" w:rsidRPr="00370468" w:rsidRDefault="00EB0A20" w:rsidP="00EB0A20">
      <w:pPr>
        <w:pStyle w:val="ListParagraph"/>
        <w:numPr>
          <w:ilvl w:val="0"/>
          <w:numId w:val="14"/>
        </w:numPr>
        <w:rPr>
          <w:rFonts w:ascii="Times New Roman" w:hAnsi="Times New Roman" w:cs="Times New Roman"/>
        </w:rPr>
      </w:pPr>
      <w:r w:rsidRPr="00370468">
        <w:rPr>
          <w:rFonts w:ascii="Times New Roman" w:hAnsi="Times New Roman" w:cs="Times New Roman"/>
        </w:rPr>
        <w:t xml:space="preserve">Horizontal organization – movement of sound and silence through time. </w:t>
      </w:r>
    </w:p>
    <w:p w14:paraId="5F3CD907" w14:textId="77777777" w:rsidR="00EB0A20" w:rsidRPr="00370468" w:rsidRDefault="00EB0A20" w:rsidP="00EB0A20">
      <w:pPr>
        <w:pStyle w:val="ListParagraph"/>
        <w:ind w:left="1080"/>
        <w:rPr>
          <w:rFonts w:ascii="Times New Roman" w:hAnsi="Times New Roman" w:cs="Times New Roman"/>
        </w:rPr>
      </w:pPr>
      <w:r w:rsidRPr="00370468">
        <w:rPr>
          <w:rFonts w:ascii="Times New Roman" w:hAnsi="Times New Roman" w:cs="Times New Roman"/>
        </w:rPr>
        <w:t>Rhythm – the durational division of sound and silence.</w:t>
      </w:r>
    </w:p>
    <w:p w14:paraId="3C5ED83B" w14:textId="77777777" w:rsidR="00EB0A20" w:rsidRPr="00370468" w:rsidRDefault="00EB0A20" w:rsidP="00EB0A20">
      <w:pPr>
        <w:pStyle w:val="ListParagraph"/>
        <w:ind w:left="1080"/>
        <w:rPr>
          <w:rFonts w:ascii="Times New Roman" w:hAnsi="Times New Roman" w:cs="Times New Roman"/>
        </w:rPr>
      </w:pPr>
      <w:r w:rsidRPr="00370468">
        <w:rPr>
          <w:rFonts w:ascii="Times New Roman" w:hAnsi="Times New Roman" w:cs="Times New Roman"/>
        </w:rPr>
        <w:t>Melody – the horizontal organization of pitch frequencies as they interact with rhythm.</w:t>
      </w:r>
    </w:p>
    <w:p w14:paraId="1D9A1E7C" w14:textId="77777777" w:rsidR="00EB0A20" w:rsidRPr="00370468" w:rsidRDefault="00EB0A20" w:rsidP="00EB0A20">
      <w:pPr>
        <w:pStyle w:val="ListParagraph"/>
        <w:numPr>
          <w:ilvl w:val="0"/>
          <w:numId w:val="14"/>
        </w:numPr>
        <w:rPr>
          <w:rFonts w:ascii="Times New Roman" w:hAnsi="Times New Roman" w:cs="Times New Roman"/>
        </w:rPr>
      </w:pPr>
      <w:r w:rsidRPr="00370468">
        <w:rPr>
          <w:rFonts w:ascii="Times New Roman" w:hAnsi="Times New Roman" w:cs="Times New Roman"/>
        </w:rPr>
        <w:t>Vertical organization – organization of sounds in a simultaneous unit.</w:t>
      </w:r>
    </w:p>
    <w:p w14:paraId="3C9046BA" w14:textId="77777777" w:rsidR="00EB0A20" w:rsidRPr="00370468" w:rsidRDefault="00EB0A20" w:rsidP="00EB0A20">
      <w:pPr>
        <w:pStyle w:val="ListParagraph"/>
        <w:ind w:left="1080"/>
        <w:rPr>
          <w:rFonts w:ascii="Times New Roman" w:hAnsi="Times New Roman" w:cs="Times New Roman"/>
        </w:rPr>
      </w:pPr>
      <w:r w:rsidRPr="00370468">
        <w:rPr>
          <w:rFonts w:ascii="Times New Roman" w:hAnsi="Times New Roman" w:cs="Times New Roman"/>
        </w:rPr>
        <w:t>Harmony – sounds that are played or sung simultaneously.</w:t>
      </w:r>
    </w:p>
    <w:p w14:paraId="05F61295" w14:textId="77777777" w:rsidR="00EB0A20" w:rsidRPr="00370468" w:rsidRDefault="00EB0A20" w:rsidP="00EB0A20">
      <w:pPr>
        <w:pStyle w:val="ListParagraph"/>
        <w:ind w:left="1080"/>
        <w:rPr>
          <w:rFonts w:ascii="Times New Roman" w:hAnsi="Times New Roman" w:cs="Times New Roman"/>
        </w:rPr>
      </w:pPr>
      <w:r w:rsidRPr="00370468">
        <w:rPr>
          <w:rFonts w:ascii="Times New Roman" w:hAnsi="Times New Roman" w:cs="Times New Roman"/>
        </w:rPr>
        <w:t>Texture – qualities created by the density of the simultaneous pitches or the accumulation of individual lines.</w:t>
      </w:r>
    </w:p>
    <w:p w14:paraId="4C339CC5" w14:textId="77777777" w:rsidR="00EB0A20" w:rsidRPr="00370468" w:rsidRDefault="00EB0A20" w:rsidP="00EB0A20">
      <w:pPr>
        <w:pStyle w:val="ListParagraph"/>
        <w:numPr>
          <w:ilvl w:val="0"/>
          <w:numId w:val="14"/>
        </w:numPr>
        <w:rPr>
          <w:rFonts w:ascii="Times New Roman" w:hAnsi="Times New Roman" w:cs="Times New Roman"/>
        </w:rPr>
      </w:pPr>
      <w:r w:rsidRPr="00370468">
        <w:rPr>
          <w:rFonts w:ascii="Times New Roman" w:hAnsi="Times New Roman" w:cs="Times New Roman"/>
        </w:rPr>
        <w:t>Expressive qualities – aspects of musical production that contribute to the uniqueness of the sound.</w:t>
      </w:r>
    </w:p>
    <w:p w14:paraId="731205B5" w14:textId="77777777" w:rsidR="00EB0A20" w:rsidRPr="00370468" w:rsidRDefault="00EB0A20" w:rsidP="00EB0A20">
      <w:pPr>
        <w:pStyle w:val="ListParagraph"/>
        <w:ind w:left="1080"/>
        <w:rPr>
          <w:rFonts w:ascii="Times New Roman" w:hAnsi="Times New Roman" w:cs="Times New Roman"/>
        </w:rPr>
      </w:pPr>
      <w:r w:rsidRPr="00370468">
        <w:rPr>
          <w:rFonts w:ascii="Times New Roman" w:hAnsi="Times New Roman" w:cs="Times New Roman"/>
        </w:rPr>
        <w:t>Intensity – energy that gives sound its qualities of loudness (volume, dynamics, amplitude).</w:t>
      </w:r>
    </w:p>
    <w:p w14:paraId="1571F049" w14:textId="77777777" w:rsidR="00EB0A20" w:rsidRPr="00370468" w:rsidRDefault="00EB0A20" w:rsidP="00EB0A20">
      <w:pPr>
        <w:pStyle w:val="ListParagraph"/>
        <w:ind w:left="1080"/>
        <w:rPr>
          <w:rFonts w:ascii="Times New Roman" w:hAnsi="Times New Roman" w:cs="Times New Roman"/>
        </w:rPr>
      </w:pPr>
      <w:r w:rsidRPr="00370468">
        <w:rPr>
          <w:rFonts w:ascii="Times New Roman" w:hAnsi="Times New Roman" w:cs="Times New Roman"/>
        </w:rPr>
        <w:t>Timbre – the specific tone qualities or tone color of the sound produced from various sound sources.</w:t>
      </w:r>
    </w:p>
    <w:p w14:paraId="4F1BD9FD" w14:textId="77777777" w:rsidR="00EB0A20" w:rsidRPr="00370468" w:rsidRDefault="00EB0A20" w:rsidP="00EB0A20">
      <w:pPr>
        <w:rPr>
          <w:rFonts w:ascii="Times New Roman" w:hAnsi="Times New Roman" w:cs="Times New Roman"/>
        </w:rPr>
      </w:pPr>
      <w:r w:rsidRPr="00370468">
        <w:rPr>
          <w:rFonts w:ascii="Times New Roman" w:hAnsi="Times New Roman" w:cs="Times New Roman"/>
        </w:rPr>
        <w:t>A CM approach to music study advocates that students develop personal musical competencies through a balance of experience in performance, analysis, and composition</w:t>
      </w:r>
      <w:r>
        <w:rPr>
          <w:rFonts w:ascii="Times New Roman" w:hAnsi="Times New Roman" w:cs="Times New Roman"/>
        </w:rPr>
        <w:t xml:space="preserve"> (citation)</w:t>
      </w:r>
      <w:r w:rsidRPr="00370468">
        <w:rPr>
          <w:rFonts w:ascii="Times New Roman" w:hAnsi="Times New Roman" w:cs="Times New Roman"/>
        </w:rPr>
        <w:t xml:space="preserve">.  Students assume all three roles of listener, performer and composer.  Theory is related </w:t>
      </w:r>
      <w:r w:rsidRPr="00370468">
        <w:rPr>
          <w:rFonts w:ascii="Times New Roman" w:hAnsi="Times New Roman" w:cs="Times New Roman"/>
        </w:rPr>
        <w:lastRenderedPageBreak/>
        <w:t>to historical performance practice and to specific musical literature, and musical elements are related to each other.  Music is always viewed as a totality of learning.</w:t>
      </w:r>
      <w:r>
        <w:rPr>
          <w:rFonts w:ascii="Times New Roman" w:hAnsi="Times New Roman" w:cs="Times New Roman"/>
        </w:rPr>
        <w:t xml:space="preserve"> </w:t>
      </w:r>
    </w:p>
    <w:p w14:paraId="7A86A4F6" w14:textId="77777777" w:rsidR="00EB0A20" w:rsidRPr="00982704" w:rsidRDefault="00EB0A20" w:rsidP="00EB0A20">
      <w:pPr>
        <w:ind w:firstLine="0"/>
        <w:jc w:val="center"/>
        <w:rPr>
          <w:rFonts w:ascii="Times New Roman" w:hAnsi="Times New Roman" w:cs="Times New Roman"/>
        </w:rPr>
      </w:pPr>
      <w:r w:rsidRPr="00982704">
        <w:rPr>
          <w:rFonts w:ascii="Times New Roman" w:hAnsi="Times New Roman" w:cs="Times New Roman"/>
        </w:rPr>
        <w:t>Teaching for Musical Understanding (TMU)</w:t>
      </w:r>
    </w:p>
    <w:p w14:paraId="1A735A58" w14:textId="77777777" w:rsidR="00EB0A20" w:rsidRPr="00370468" w:rsidRDefault="00EB0A20" w:rsidP="00EB0A20">
      <w:pPr>
        <w:rPr>
          <w:rFonts w:ascii="Times New Roman" w:hAnsi="Times New Roman" w:cs="Times New Roman"/>
        </w:rPr>
      </w:pPr>
      <w:r>
        <w:rPr>
          <w:rFonts w:ascii="Times New Roman" w:hAnsi="Times New Roman" w:cs="Times New Roman"/>
        </w:rPr>
        <w:t>I</w:t>
      </w:r>
      <w:r w:rsidRPr="00370468">
        <w:rPr>
          <w:rFonts w:ascii="Times New Roman" w:hAnsi="Times New Roman" w:cs="Times New Roman"/>
        </w:rPr>
        <w:t xml:space="preserve">n a social constructivist approach to music teaching and learning </w:t>
      </w:r>
      <w:r>
        <w:rPr>
          <w:rFonts w:ascii="Times New Roman" w:hAnsi="Times New Roman" w:cs="Times New Roman"/>
        </w:rPr>
        <w:t xml:space="preserve">as described by Wiggins (2015), </w:t>
      </w:r>
      <w:r w:rsidRPr="00370468">
        <w:rPr>
          <w:rFonts w:ascii="Times New Roman" w:hAnsi="Times New Roman" w:cs="Times New Roman"/>
        </w:rPr>
        <w:t xml:space="preserve">it is important to understand the roles of the learner and of the teacher.  Being that learning is an act of the learner, learner engagement and initiative are critical to the process.  The primary role of the learner is to engage actively, thoughtfully, and reflectively.  The primary role of the teacher is to </w:t>
      </w:r>
      <w:r>
        <w:rPr>
          <w:rFonts w:ascii="Times New Roman" w:hAnsi="Times New Roman" w:cs="Times New Roman"/>
        </w:rPr>
        <w:t>scaffold learner’s endeavors.  Wiggins says that t</w:t>
      </w:r>
      <w:r w:rsidRPr="00370468">
        <w:rPr>
          <w:rFonts w:ascii="Times New Roman" w:hAnsi="Times New Roman" w:cs="Times New Roman"/>
        </w:rPr>
        <w:t xml:space="preserve">eachers also establish a supportive learning environment by finding out what the learner knows, encouraging musical expression, focusing learner energy, monitoring learner understanding and progress, and providing a model of musicianship.  </w:t>
      </w:r>
    </w:p>
    <w:p w14:paraId="565DA7E0" w14:textId="77777777" w:rsidR="00EB0A20" w:rsidRPr="00370468" w:rsidRDefault="00EB0A20" w:rsidP="00EB0A20">
      <w:pPr>
        <w:rPr>
          <w:rFonts w:ascii="Times New Roman" w:hAnsi="Times New Roman" w:cs="Times New Roman"/>
        </w:rPr>
      </w:pPr>
      <w:r w:rsidRPr="00370468">
        <w:rPr>
          <w:rFonts w:ascii="Times New Roman" w:hAnsi="Times New Roman" w:cs="Times New Roman"/>
        </w:rPr>
        <w:t xml:space="preserve">In a social constructivist learning environment, </w:t>
      </w:r>
      <w:r>
        <w:rPr>
          <w:rFonts w:ascii="Times New Roman" w:hAnsi="Times New Roman" w:cs="Times New Roman"/>
        </w:rPr>
        <w:t xml:space="preserve">Wiggins (2015) compares </w:t>
      </w:r>
      <w:r w:rsidRPr="00370468">
        <w:rPr>
          <w:rFonts w:ascii="Times New Roman" w:hAnsi="Times New Roman" w:cs="Times New Roman"/>
        </w:rPr>
        <w:t>the relationship betwee</w:t>
      </w:r>
      <w:r>
        <w:rPr>
          <w:rFonts w:ascii="Times New Roman" w:hAnsi="Times New Roman" w:cs="Times New Roman"/>
        </w:rPr>
        <w:t xml:space="preserve">n teacher and learner to that of an </w:t>
      </w:r>
      <w:r w:rsidRPr="00370468">
        <w:rPr>
          <w:rFonts w:ascii="Times New Roman" w:hAnsi="Times New Roman" w:cs="Times New Roman"/>
        </w:rPr>
        <w:t>apprenticeship.  The apprentice performs the tasks and the expert fills in and provides support where necessary.  Teachers seek to ask open-ended questions that promote higher level thinking on the part of the learners.  Teachers do not seek one word answers.  Learners must be solving meaningful problems.</w:t>
      </w:r>
    </w:p>
    <w:p w14:paraId="61FE2845" w14:textId="77777777" w:rsidR="00EB0A20" w:rsidRPr="00370468" w:rsidRDefault="00EB0A20" w:rsidP="00EB0A20">
      <w:pPr>
        <w:rPr>
          <w:rFonts w:ascii="Times New Roman" w:hAnsi="Times New Roman" w:cs="Times New Roman"/>
        </w:rPr>
      </w:pPr>
      <w:r>
        <w:rPr>
          <w:rFonts w:ascii="Times New Roman" w:hAnsi="Times New Roman" w:cs="Times New Roman"/>
        </w:rPr>
        <w:t>Wiggins (2015) says that the p</w:t>
      </w:r>
      <w:r w:rsidRPr="00370468">
        <w:rPr>
          <w:rFonts w:ascii="Times New Roman" w:hAnsi="Times New Roman" w:cs="Times New Roman"/>
        </w:rPr>
        <w:t xml:space="preserve">roblems </w:t>
      </w:r>
      <w:r>
        <w:rPr>
          <w:rFonts w:ascii="Times New Roman" w:hAnsi="Times New Roman" w:cs="Times New Roman"/>
        </w:rPr>
        <w:t xml:space="preserve">a teacher presents </w:t>
      </w:r>
      <w:r w:rsidRPr="00370468">
        <w:rPr>
          <w:rFonts w:ascii="Times New Roman" w:hAnsi="Times New Roman" w:cs="Times New Roman"/>
        </w:rPr>
        <w:t xml:space="preserve">should be designed in a way that allows learners to draw on relevant prior experience.  Good musical problems involve and require musical thought, which is more than verbal thought about music.  They should be designed so learners will need to engage in thinking in sound – in hearing musical ideas in their heads.  As teachers, it is helpful to think reflectively about our own understanding of music because rooted in our own understanding and experience as professional musicians are the keys to knowing how to foster the development of musicianship and musical understanding in others.  </w:t>
      </w:r>
    </w:p>
    <w:p w14:paraId="6E5BCE7B" w14:textId="77777777" w:rsidR="00EB0A20" w:rsidRPr="00370468" w:rsidRDefault="00EB0A20" w:rsidP="00EB0A20">
      <w:pPr>
        <w:rPr>
          <w:rFonts w:ascii="Times New Roman" w:hAnsi="Times New Roman" w:cs="Times New Roman"/>
        </w:rPr>
      </w:pPr>
      <w:r w:rsidRPr="00370468">
        <w:rPr>
          <w:rFonts w:ascii="Times New Roman" w:hAnsi="Times New Roman" w:cs="Times New Roman"/>
        </w:rPr>
        <w:lastRenderedPageBreak/>
        <w:t>As a teacher finds out what learners know, it is important to realize that learners know more about music than they are often able to articula</w:t>
      </w:r>
      <w:r>
        <w:rPr>
          <w:rFonts w:ascii="Times New Roman" w:hAnsi="Times New Roman" w:cs="Times New Roman"/>
        </w:rPr>
        <w:t xml:space="preserve">te or communicate.  In a social </w:t>
      </w:r>
      <w:r w:rsidRPr="00370468">
        <w:rPr>
          <w:rFonts w:ascii="Times New Roman" w:hAnsi="Times New Roman" w:cs="Times New Roman"/>
        </w:rPr>
        <w:t xml:space="preserve">constructivist environment, </w:t>
      </w:r>
      <w:r>
        <w:rPr>
          <w:rFonts w:ascii="Times New Roman" w:hAnsi="Times New Roman" w:cs="Times New Roman"/>
        </w:rPr>
        <w:t xml:space="preserve">Wiggins (2015) says that </w:t>
      </w:r>
      <w:r w:rsidRPr="00370468">
        <w:rPr>
          <w:rFonts w:ascii="Times New Roman" w:hAnsi="Times New Roman" w:cs="Times New Roman"/>
        </w:rPr>
        <w:t xml:space="preserve">learners have </w:t>
      </w:r>
      <w:r>
        <w:rPr>
          <w:rFonts w:ascii="Times New Roman" w:hAnsi="Times New Roman" w:cs="Times New Roman"/>
        </w:rPr>
        <w:t xml:space="preserve">the </w:t>
      </w:r>
      <w:r w:rsidRPr="00370468">
        <w:rPr>
          <w:rFonts w:ascii="Times New Roman" w:hAnsi="Times New Roman" w:cs="Times New Roman"/>
        </w:rPr>
        <w:t>opportunity to share and express what they already know.  Once learners understand a concept, it is easy to teach them an appropriate label.  An example</w:t>
      </w:r>
      <w:r>
        <w:rPr>
          <w:rFonts w:ascii="Times New Roman" w:hAnsi="Times New Roman" w:cs="Times New Roman"/>
        </w:rPr>
        <w:t xml:space="preserve"> Wiggins gave</w:t>
      </w:r>
      <w:r w:rsidRPr="00370468">
        <w:rPr>
          <w:rFonts w:ascii="Times New Roman" w:hAnsi="Times New Roman" w:cs="Times New Roman"/>
        </w:rPr>
        <w:t xml:space="preserve"> is the difference between defining and identifying.  More important than the ability to define the term </w:t>
      </w:r>
      <w:r w:rsidRPr="00370468">
        <w:rPr>
          <w:rFonts w:ascii="Times New Roman" w:hAnsi="Times New Roman" w:cs="Times New Roman"/>
          <w:i/>
        </w:rPr>
        <w:t>crescendo</w:t>
      </w:r>
      <w:r w:rsidRPr="00370468">
        <w:rPr>
          <w:rFonts w:ascii="Times New Roman" w:hAnsi="Times New Roman" w:cs="Times New Roman"/>
        </w:rPr>
        <w:t xml:space="preserve"> is the ability to </w:t>
      </w:r>
      <w:r w:rsidRPr="00370468">
        <w:rPr>
          <w:rFonts w:ascii="Times New Roman" w:hAnsi="Times New Roman" w:cs="Times New Roman"/>
          <w:i/>
        </w:rPr>
        <w:t>hear</w:t>
      </w:r>
      <w:r w:rsidRPr="00370468">
        <w:rPr>
          <w:rFonts w:ascii="Times New Roman" w:hAnsi="Times New Roman" w:cs="Times New Roman"/>
        </w:rPr>
        <w:t xml:space="preserve"> a crescendo and recognize that its presence plays a role in the effectiveness of the musical wok in the way a listener, performer, or creator perceives the work.</w:t>
      </w:r>
    </w:p>
    <w:p w14:paraId="530D48B5" w14:textId="77777777" w:rsidR="00EB0A20" w:rsidRPr="00370468" w:rsidRDefault="00EB0A20" w:rsidP="00EB0A20">
      <w:pPr>
        <w:rPr>
          <w:rFonts w:ascii="Times New Roman" w:hAnsi="Times New Roman" w:cs="Times New Roman"/>
        </w:rPr>
      </w:pPr>
      <w:r>
        <w:rPr>
          <w:rFonts w:ascii="Times New Roman" w:hAnsi="Times New Roman" w:cs="Times New Roman"/>
        </w:rPr>
        <w:t>Wiggins (2015) goes on to state that o</w:t>
      </w:r>
      <w:r w:rsidRPr="00370468">
        <w:rPr>
          <w:rFonts w:ascii="Times New Roman" w:hAnsi="Times New Roman" w:cs="Times New Roman"/>
        </w:rPr>
        <w:t>ne of the roles of a music teacher is to provide a model of</w:t>
      </w:r>
      <w:r>
        <w:rPr>
          <w:rFonts w:ascii="Times New Roman" w:hAnsi="Times New Roman" w:cs="Times New Roman"/>
        </w:rPr>
        <w:t xml:space="preserve"> what it is to be a musician; for example, a</w:t>
      </w:r>
      <w:r w:rsidRPr="00370468">
        <w:rPr>
          <w:rFonts w:ascii="Times New Roman" w:hAnsi="Times New Roman" w:cs="Times New Roman"/>
        </w:rPr>
        <w:t xml:space="preserve"> teacher must model go</w:t>
      </w:r>
      <w:r>
        <w:rPr>
          <w:rFonts w:ascii="Times New Roman" w:hAnsi="Times New Roman" w:cs="Times New Roman"/>
        </w:rPr>
        <w:t>o</w:t>
      </w:r>
      <w:r w:rsidRPr="00370468">
        <w:rPr>
          <w:rFonts w:ascii="Times New Roman" w:hAnsi="Times New Roman" w:cs="Times New Roman"/>
        </w:rPr>
        <w:t>d vocal quality when singing, excellent pitch and rhythmic accuracy.  The teacher also needs to mode</w:t>
      </w:r>
      <w:r>
        <w:rPr>
          <w:rFonts w:ascii="Times New Roman" w:hAnsi="Times New Roman" w:cs="Times New Roman"/>
        </w:rPr>
        <w:t>l musical thinking processes.  According to Wiggins, t</w:t>
      </w:r>
      <w:r w:rsidRPr="00370468">
        <w:rPr>
          <w:rFonts w:ascii="Times New Roman" w:hAnsi="Times New Roman" w:cs="Times New Roman"/>
        </w:rPr>
        <w:t xml:space="preserve">he primary role of the learner is to learn – to engage in the learning experiences and construct his or her own understanding.  Another role of the learner is to interact with peers to enable everyone’s learning and to provide scaffolding for peers.  </w:t>
      </w:r>
    </w:p>
    <w:p w14:paraId="3FAB23B1" w14:textId="77777777" w:rsidR="00EB0A20" w:rsidRPr="00370468" w:rsidRDefault="00EB0A20" w:rsidP="00EB0A20">
      <w:pPr>
        <w:rPr>
          <w:rFonts w:ascii="Times New Roman" w:hAnsi="Times New Roman" w:cs="Times New Roman"/>
        </w:rPr>
      </w:pPr>
      <w:r w:rsidRPr="00370468">
        <w:rPr>
          <w:rFonts w:ascii="Times New Roman" w:hAnsi="Times New Roman" w:cs="Times New Roman"/>
        </w:rPr>
        <w:t>All music teaching should take place within the context of performing, listening, or creating experiences within whole, authentic musical works or experiences rather than music created as exercises to teach particular ideas</w:t>
      </w:r>
      <w:r>
        <w:rPr>
          <w:rFonts w:ascii="Times New Roman" w:hAnsi="Times New Roman" w:cs="Times New Roman"/>
        </w:rPr>
        <w:t xml:space="preserve"> (Wiggins 2015)</w:t>
      </w:r>
      <w:r w:rsidRPr="00370468">
        <w:rPr>
          <w:rFonts w:ascii="Times New Roman" w:hAnsi="Times New Roman" w:cs="Times New Roman"/>
        </w:rPr>
        <w:t>.  There are several important issues to consider when selecting music for teaching.  Among them, the quality of music and the structural</w:t>
      </w:r>
      <w:r>
        <w:rPr>
          <w:rFonts w:ascii="Times New Roman" w:hAnsi="Times New Roman" w:cs="Times New Roman"/>
        </w:rPr>
        <w:t xml:space="preserve"> complexity of the music are important</w:t>
      </w:r>
      <w:r w:rsidRPr="00370468">
        <w:rPr>
          <w:rFonts w:ascii="Times New Roman" w:hAnsi="Times New Roman" w:cs="Times New Roman"/>
        </w:rPr>
        <w:t xml:space="preserve">.  </w:t>
      </w:r>
      <w:r>
        <w:rPr>
          <w:rFonts w:ascii="Times New Roman" w:hAnsi="Times New Roman" w:cs="Times New Roman"/>
        </w:rPr>
        <w:t>Since music permeates life,</w:t>
      </w:r>
      <w:r w:rsidRPr="00370468">
        <w:rPr>
          <w:rFonts w:ascii="Times New Roman" w:hAnsi="Times New Roman" w:cs="Times New Roman"/>
        </w:rPr>
        <w:t xml:space="preserve"> experience </w:t>
      </w:r>
      <w:r>
        <w:rPr>
          <w:rFonts w:ascii="Times New Roman" w:hAnsi="Times New Roman" w:cs="Times New Roman"/>
        </w:rPr>
        <w:t>with music of all kinds will nurture</w:t>
      </w:r>
      <w:r w:rsidRPr="00370468">
        <w:rPr>
          <w:rFonts w:ascii="Times New Roman" w:hAnsi="Times New Roman" w:cs="Times New Roman"/>
        </w:rPr>
        <w:t xml:space="preserve"> understanding of whole music.  Throughout all of it, assessment is an ongoing process.</w:t>
      </w:r>
    </w:p>
    <w:p w14:paraId="23851246" w14:textId="77777777" w:rsidR="00EB0A20" w:rsidRDefault="00EB0A20" w:rsidP="00EB0A20"/>
    <w:p w14:paraId="431ABA28" w14:textId="77777777" w:rsidR="00EB0A20" w:rsidRPr="00AD0F4B" w:rsidRDefault="00EB0A20" w:rsidP="00EB0A20">
      <w:pPr>
        <w:ind w:firstLine="0"/>
        <w:jc w:val="center"/>
        <w:rPr>
          <w:rFonts w:ascii="Times New Roman" w:hAnsi="Times New Roman" w:cs="Times New Roman"/>
        </w:rPr>
      </w:pPr>
      <w:r w:rsidRPr="00AD0F4B">
        <w:rPr>
          <w:rFonts w:ascii="Times New Roman" w:hAnsi="Times New Roman" w:cs="Times New Roman"/>
        </w:rPr>
        <w:lastRenderedPageBreak/>
        <w:t>References</w:t>
      </w:r>
    </w:p>
    <w:p w14:paraId="7364693E" w14:textId="77777777" w:rsidR="00EB0A20" w:rsidRDefault="00EB0A20" w:rsidP="00EB0A20">
      <w:pPr>
        <w:ind w:firstLine="0"/>
        <w:jc w:val="both"/>
        <w:rPr>
          <w:rFonts w:ascii="Times New Roman" w:hAnsi="Times New Roman" w:cs="Times New Roman"/>
        </w:rPr>
      </w:pPr>
      <w:r w:rsidRPr="00AD0F4B">
        <w:rPr>
          <w:rFonts w:ascii="Times New Roman" w:hAnsi="Times New Roman" w:cs="Times New Roman"/>
        </w:rPr>
        <w:t xml:space="preserve">Choksy, L., Abramson, R.M., Gillespie, A.E., Woods, D., &amp; York, F. (2001).  Teaching music in </w:t>
      </w:r>
    </w:p>
    <w:p w14:paraId="6E26721F" w14:textId="77777777" w:rsidR="00EB0A20" w:rsidRPr="00AD0F4B" w:rsidRDefault="00EB0A20" w:rsidP="00EB0A20">
      <w:pPr>
        <w:jc w:val="both"/>
        <w:rPr>
          <w:rFonts w:ascii="Times New Roman" w:hAnsi="Times New Roman" w:cs="Times New Roman"/>
        </w:rPr>
      </w:pPr>
      <w:r w:rsidRPr="00AD0F4B">
        <w:rPr>
          <w:rFonts w:ascii="Times New Roman" w:hAnsi="Times New Roman" w:cs="Times New Roman"/>
        </w:rPr>
        <w:t>the twenty</w:t>
      </w:r>
      <w:r>
        <w:rPr>
          <w:rFonts w:ascii="Times New Roman" w:hAnsi="Times New Roman" w:cs="Times New Roman"/>
        </w:rPr>
        <w:t xml:space="preserve"> </w:t>
      </w:r>
      <w:r w:rsidRPr="00AD0F4B">
        <w:rPr>
          <w:rFonts w:ascii="Times New Roman" w:hAnsi="Times New Roman" w:cs="Times New Roman"/>
        </w:rPr>
        <w:t>first century (2</w:t>
      </w:r>
      <w:r w:rsidRPr="00AD0F4B">
        <w:rPr>
          <w:rFonts w:ascii="Times New Roman" w:hAnsi="Times New Roman" w:cs="Times New Roman"/>
          <w:vertAlign w:val="superscript"/>
        </w:rPr>
        <w:t>nd</w:t>
      </w:r>
      <w:r w:rsidRPr="00AD0F4B">
        <w:rPr>
          <w:rFonts w:ascii="Times New Roman" w:hAnsi="Times New Roman" w:cs="Times New Roman"/>
        </w:rPr>
        <w:t xml:space="preserve"> ed.).  Upper Saddle River, NJ:  Prentice Hall.</w:t>
      </w:r>
    </w:p>
    <w:p w14:paraId="53F5002E" w14:textId="77777777" w:rsidR="00EB0A20" w:rsidRDefault="00EB0A20" w:rsidP="00EB0A20">
      <w:pPr>
        <w:ind w:firstLine="0"/>
        <w:jc w:val="both"/>
        <w:rPr>
          <w:rFonts w:ascii="Times New Roman" w:hAnsi="Times New Roman" w:cs="Times New Roman"/>
        </w:rPr>
      </w:pPr>
      <w:r w:rsidRPr="00AD0F4B">
        <w:rPr>
          <w:rFonts w:ascii="Times New Roman" w:hAnsi="Times New Roman" w:cs="Times New Roman"/>
        </w:rPr>
        <w:t xml:space="preserve">Gordon, E.E., Guilbault, D., Reynolds, A., Valerio, W.H., Mitchell, E.A., Taggart, C.C.,. . . </w:t>
      </w:r>
    </w:p>
    <w:p w14:paraId="7914B45B" w14:textId="77777777" w:rsidR="00EB0A20" w:rsidRDefault="00EB0A20" w:rsidP="00EB0A20">
      <w:pPr>
        <w:ind w:firstLine="0"/>
        <w:jc w:val="both"/>
        <w:rPr>
          <w:rFonts w:ascii="Times New Roman" w:hAnsi="Times New Roman" w:cs="Times New Roman"/>
        </w:rPr>
      </w:pPr>
      <w:r w:rsidRPr="00AD0F4B">
        <w:rPr>
          <w:rFonts w:ascii="Times New Roman" w:hAnsi="Times New Roman" w:cs="Times New Roman"/>
        </w:rPr>
        <w:t xml:space="preserve">Burton, S.L. (2005).  The development and practical application of music learning theory.  Runfola, </w:t>
      </w:r>
      <w:r>
        <w:rPr>
          <w:rFonts w:ascii="Times New Roman" w:hAnsi="Times New Roman" w:cs="Times New Roman"/>
        </w:rPr>
        <w:t xml:space="preserve"> </w:t>
      </w:r>
    </w:p>
    <w:p w14:paraId="2A580A7C" w14:textId="77777777" w:rsidR="00EB0A20" w:rsidRPr="00AD0F4B" w:rsidRDefault="00EB0A20" w:rsidP="00EB0A20">
      <w:pPr>
        <w:ind w:firstLine="0"/>
        <w:jc w:val="both"/>
        <w:rPr>
          <w:rFonts w:ascii="Times New Roman" w:hAnsi="Times New Roman" w:cs="Times New Roman"/>
        </w:rPr>
      </w:pPr>
      <w:r>
        <w:rPr>
          <w:rFonts w:ascii="Times New Roman" w:hAnsi="Times New Roman" w:cs="Times New Roman"/>
        </w:rPr>
        <w:tab/>
      </w:r>
      <w:r w:rsidRPr="00AD0F4B">
        <w:rPr>
          <w:rFonts w:ascii="Times New Roman" w:hAnsi="Times New Roman" w:cs="Times New Roman"/>
        </w:rPr>
        <w:t>M., &amp; Taggart, C.C. (Eds.).  Chicago, IL:  GIA Publications, Inc.</w:t>
      </w:r>
    </w:p>
    <w:p w14:paraId="0E97019B" w14:textId="77777777" w:rsidR="00EB0A20" w:rsidRDefault="00EB0A20" w:rsidP="00EB0A20">
      <w:pPr>
        <w:ind w:firstLine="0"/>
        <w:jc w:val="both"/>
        <w:rPr>
          <w:rFonts w:ascii="Times New Roman" w:hAnsi="Times New Roman" w:cs="Times New Roman"/>
        </w:rPr>
      </w:pPr>
      <w:r w:rsidRPr="00AD0F4B">
        <w:rPr>
          <w:rFonts w:ascii="Times New Roman" w:hAnsi="Times New Roman" w:cs="Times New Roman"/>
        </w:rPr>
        <w:t>Wiggins, J. (2015).  Teaching for musical understanding (3</w:t>
      </w:r>
      <w:r w:rsidRPr="00AD0F4B">
        <w:rPr>
          <w:rFonts w:ascii="Times New Roman" w:hAnsi="Times New Roman" w:cs="Times New Roman"/>
          <w:vertAlign w:val="superscript"/>
        </w:rPr>
        <w:t>rd</w:t>
      </w:r>
      <w:r w:rsidRPr="00AD0F4B">
        <w:rPr>
          <w:rFonts w:ascii="Times New Roman" w:hAnsi="Times New Roman" w:cs="Times New Roman"/>
        </w:rPr>
        <w:t xml:space="preserve"> ed.).  New York, NY:  Oxford </w:t>
      </w:r>
    </w:p>
    <w:p w14:paraId="52254085" w14:textId="77777777" w:rsidR="00EB0A20" w:rsidRDefault="00EB0A20" w:rsidP="00EB0A20">
      <w:pPr>
        <w:jc w:val="both"/>
        <w:rPr>
          <w:rFonts w:ascii="Times New Roman" w:hAnsi="Times New Roman" w:cs="Times New Roman"/>
        </w:rPr>
      </w:pPr>
      <w:r w:rsidRPr="00AD0F4B">
        <w:rPr>
          <w:rFonts w:ascii="Times New Roman" w:hAnsi="Times New Roman" w:cs="Times New Roman"/>
        </w:rPr>
        <w:t>University Press.</w:t>
      </w:r>
    </w:p>
    <w:p w14:paraId="7A290468" w14:textId="77777777" w:rsidR="00EB0A20" w:rsidRDefault="00EB0A20"/>
    <w:sectPr w:rsidR="00EB0A20">
      <w:headerReference w:type="default" r:id="rId14"/>
      <w:head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ndy vanGent" w:date="2016-05-08T19:11:00Z" w:initials="Wv">
    <w:p w14:paraId="41246428" w14:textId="77777777" w:rsidR="00EB0A20" w:rsidRDefault="00EB0A20" w:rsidP="00EB0A20">
      <w:pPr>
        <w:pStyle w:val="CommentText"/>
      </w:pPr>
      <w:r>
        <w:rPr>
          <w:rStyle w:val="CommentReference"/>
        </w:rPr>
        <w:annotationRef/>
      </w:r>
      <w:r>
        <w:t>Keep with previous paragraph</w:t>
      </w:r>
    </w:p>
  </w:comment>
  <w:comment w:id="2" w:author="Wendy vanGent" w:date="2016-05-08T19:13:00Z" w:initials="Wv">
    <w:p w14:paraId="2C23258E" w14:textId="77777777" w:rsidR="00EB0A20" w:rsidRDefault="00EB0A20" w:rsidP="00EB0A20">
      <w:pPr>
        <w:pStyle w:val="CommentText"/>
      </w:pPr>
      <w:r>
        <w:rPr>
          <w:rStyle w:val="CommentReference"/>
        </w:rPr>
        <w:annotationRef/>
      </w:r>
      <w:r>
        <w:t xml:space="preserve">Use the page number if you are doing a direct quote – I do not remember if this is exact or not. You determine that </w:t>
      </w:r>
    </w:p>
  </w:comment>
  <w:comment w:id="3" w:author="Wendy vanGent" w:date="2016-05-08T19:19:00Z" w:initials="Wv">
    <w:p w14:paraId="5B6475F3" w14:textId="77777777" w:rsidR="00EB0A20" w:rsidRDefault="00EB0A20" w:rsidP="00EB0A20">
      <w:pPr>
        <w:pStyle w:val="CommentText"/>
      </w:pPr>
      <w:r>
        <w:rPr>
          <w:rStyle w:val="CommentReference"/>
        </w:rPr>
        <w:annotationRef/>
      </w:r>
      <w:r>
        <w:t>Once you have used the source in your paper, you do not need to use all the names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246428" w15:done="0"/>
  <w15:commentEx w15:paraId="2C23258E" w15:done="0"/>
  <w15:commentEx w15:paraId="5B6475F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7DFC5" w14:textId="77777777" w:rsidR="007C6F0D" w:rsidRDefault="007C6F0D">
      <w:pPr>
        <w:spacing w:line="240" w:lineRule="auto"/>
      </w:pPr>
      <w:r>
        <w:separator/>
      </w:r>
    </w:p>
  </w:endnote>
  <w:endnote w:type="continuationSeparator" w:id="0">
    <w:p w14:paraId="46857EDE" w14:textId="77777777" w:rsidR="007C6F0D" w:rsidRDefault="007C6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24723" w14:textId="77777777" w:rsidR="007C6F0D" w:rsidRDefault="007C6F0D">
      <w:pPr>
        <w:spacing w:line="240" w:lineRule="auto"/>
      </w:pPr>
      <w:r>
        <w:separator/>
      </w:r>
    </w:p>
  </w:footnote>
  <w:footnote w:type="continuationSeparator" w:id="0">
    <w:p w14:paraId="1215E324" w14:textId="77777777" w:rsidR="007C6F0D" w:rsidRDefault="007C6F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B235" w14:textId="77777777" w:rsidR="00E4379D" w:rsidRDefault="007C6F0D">
    <w:pPr>
      <w:pStyle w:val="Header"/>
    </w:pPr>
    <w:sdt>
      <w:sdtPr>
        <w:rPr>
          <w:rStyle w:val="Strong"/>
        </w:rPr>
        <w:alias w:val="Running head"/>
        <w:tag w:val=""/>
        <w:id w:val="1273986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B0A20">
          <w:rPr>
            <w:rStyle w:val="Strong"/>
          </w:rPr>
          <w:t>elementary music methods overview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B0A20">
      <w:rPr>
        <w:rStyle w:val="Strong"/>
        <w:noProof/>
      </w:rPr>
      <w:t>12</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9DBE" w14:textId="77777777" w:rsidR="00E4379D" w:rsidRDefault="007C6F0D">
    <w:pPr>
      <w:pStyle w:val="Header"/>
      <w:rPr>
        <w:rStyle w:val="Strong"/>
      </w:rPr>
    </w:pPr>
    <w:r>
      <w:t xml:space="preserve">Running head: </w:t>
    </w:r>
    <w:sdt>
      <w:sdtPr>
        <w:rPr>
          <w:rStyle w:val="Strong"/>
        </w:rPr>
        <w:alias w:val="Running head"/>
        <w:tag w:val=""/>
        <w:id w:val="-69684262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B0A20">
          <w:rPr>
            <w:rStyle w:val="Strong"/>
          </w:rPr>
          <w:t>elementary music methods overview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B0A2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F8F06DC"/>
    <w:multiLevelType w:val="hybridMultilevel"/>
    <w:tmpl w:val="4552CAAE"/>
    <w:lvl w:ilvl="0" w:tplc="9E3E3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208B5"/>
    <w:multiLevelType w:val="hybridMultilevel"/>
    <w:tmpl w:val="143A6E24"/>
    <w:lvl w:ilvl="0" w:tplc="95EAC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7F6CFF"/>
    <w:multiLevelType w:val="hybridMultilevel"/>
    <w:tmpl w:val="0F8CF056"/>
    <w:lvl w:ilvl="0" w:tplc="02D02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dy vanGent">
    <w15:presenceInfo w15:providerId="Windows Live" w15:userId="4bb07efe5555d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20"/>
    <w:rsid w:val="007C6F0D"/>
    <w:rsid w:val="00E4379D"/>
    <w:rsid w:val="00EB0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A4A1"/>
  <w15:chartTrackingRefBased/>
  <w15:docId w15:val="{1E58A619-B5A9-4F6D-A9D2-7F532A67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CommentReference">
    <w:name w:val="annotation reference"/>
    <w:basedOn w:val="DefaultParagraphFont"/>
    <w:uiPriority w:val="99"/>
    <w:semiHidden/>
    <w:unhideWhenUsed/>
    <w:rsid w:val="00EB0A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5E296C10444A2388475CF1DC99A6AC"/>
        <w:category>
          <w:name w:val="General"/>
          <w:gallery w:val="placeholder"/>
        </w:category>
        <w:types>
          <w:type w:val="bbPlcHdr"/>
        </w:types>
        <w:behaviors>
          <w:behavior w:val="content"/>
        </w:behaviors>
        <w:guid w:val="{21E20150-0D29-4558-B502-6AE5EE14CB30}"/>
      </w:docPartPr>
      <w:docPartBody>
        <w:p w:rsidR="00000000" w:rsidRDefault="003E1C4D">
          <w:pPr>
            <w:pStyle w:val="765E296C10444A2388475CF1DC99A6AC"/>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4D"/>
    <w:rsid w:val="003E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5E296C10444A2388475CF1DC99A6AC">
    <w:name w:val="765E296C10444A2388475CF1DC99A6AC"/>
  </w:style>
  <w:style w:type="paragraph" w:customStyle="1" w:styleId="21BD4F267324414B9A6EDE87E583A383">
    <w:name w:val="21BD4F267324414B9A6EDE87E583A383"/>
  </w:style>
  <w:style w:type="paragraph" w:customStyle="1" w:styleId="EEF3363A3A9B4B9B8DC099636E017D85">
    <w:name w:val="EEF3363A3A9B4B9B8DC099636E017D85"/>
  </w:style>
  <w:style w:type="paragraph" w:customStyle="1" w:styleId="B5138654DCD54C4BA1D556BC85F25007">
    <w:name w:val="B5138654DCD54C4BA1D556BC85F25007"/>
  </w:style>
  <w:style w:type="character" w:styleId="Emphasis">
    <w:name w:val="Emphasis"/>
    <w:basedOn w:val="DefaultParagraphFont"/>
    <w:uiPriority w:val="20"/>
    <w:unhideWhenUsed/>
    <w:qFormat/>
    <w:rPr>
      <w:i/>
      <w:iCs/>
    </w:rPr>
  </w:style>
  <w:style w:type="paragraph" w:customStyle="1" w:styleId="92F390A41F4C4E47BD3989BEB98163E8">
    <w:name w:val="92F390A41F4C4E47BD3989BEB98163E8"/>
  </w:style>
  <w:style w:type="paragraph" w:customStyle="1" w:styleId="C1817572544A41DBAC9F458B534EFB17">
    <w:name w:val="C1817572544A41DBAC9F458B534EFB17"/>
  </w:style>
  <w:style w:type="paragraph" w:customStyle="1" w:styleId="6C080DBA19784A5AA75DD0A759C82A61">
    <w:name w:val="6C080DBA19784A5AA75DD0A759C82A61"/>
  </w:style>
  <w:style w:type="paragraph" w:customStyle="1" w:styleId="88A5083C00A1401482D88A250079072B">
    <w:name w:val="88A5083C00A1401482D88A250079072B"/>
  </w:style>
  <w:style w:type="paragraph" w:customStyle="1" w:styleId="BC296E0667E249C7BDE116BAE13406A2">
    <w:name w:val="BC296E0667E249C7BDE116BAE13406A2"/>
  </w:style>
  <w:style w:type="paragraph" w:customStyle="1" w:styleId="FE619BE8F5E940D89DB656FAFCCBF66D">
    <w:name w:val="FE619BE8F5E940D89DB656FAFCCBF66D"/>
  </w:style>
  <w:style w:type="paragraph" w:customStyle="1" w:styleId="59A1CAAC44EF42DC821F335506B58BB3">
    <w:name w:val="59A1CAAC44EF42DC821F335506B58BB3"/>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19A0BD98AD0347CB8C8C13E15D385971">
    <w:name w:val="19A0BD98AD0347CB8C8C13E15D385971"/>
  </w:style>
  <w:style w:type="paragraph" w:customStyle="1" w:styleId="C34D714B178E44EFA09ED3741E8607E0">
    <w:name w:val="C34D714B178E44EFA09ED3741E8607E0"/>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FC38B6B30676454E88B90CD0DF4D6D47">
    <w:name w:val="FC38B6B30676454E88B90CD0DF4D6D47"/>
  </w:style>
  <w:style w:type="paragraph" w:customStyle="1" w:styleId="D9F33D220F294B72AE2C40632172D12B">
    <w:name w:val="D9F33D220F294B72AE2C40632172D12B"/>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B39DAB7E38A54447A579C6B4E0CCE7D7">
    <w:name w:val="B39DAB7E38A54447A579C6B4E0CCE7D7"/>
  </w:style>
  <w:style w:type="paragraph" w:customStyle="1" w:styleId="D8E3027FDC984C73B14646609C45D5AB">
    <w:name w:val="D8E3027FDC984C73B14646609C45D5AB"/>
  </w:style>
  <w:style w:type="paragraph" w:customStyle="1" w:styleId="84BCABA7D22F4592B16BB03BFA420ED8">
    <w:name w:val="84BCABA7D22F4592B16BB03BFA420ED8"/>
  </w:style>
  <w:style w:type="paragraph" w:customStyle="1" w:styleId="33AE63DD5A6F4269AC33105C62CB4F8E">
    <w:name w:val="33AE63DD5A6F4269AC33105C62CB4F8E"/>
  </w:style>
  <w:style w:type="paragraph" w:customStyle="1" w:styleId="F5965C803054494EB317D89A7EC1B83F">
    <w:name w:val="F5965C803054494EB317D89A7EC1B83F"/>
  </w:style>
  <w:style w:type="paragraph" w:customStyle="1" w:styleId="C43B5C9175B945C3A1FCF921B2CA8A0D">
    <w:name w:val="C43B5C9175B945C3A1FCF921B2CA8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
  <Abstract>elementary music methods overview</Abstract>
  <CompanyAddress/>
  <CompanyPhone/>
  <CompanyFax/>
  <CompanyEmail/>
</CoverPageProperti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5.xml><?xml version="1.0" encoding="utf-8"?>
<ds:datastoreItem xmlns:ds="http://schemas.openxmlformats.org/officeDocument/2006/customXml" ds:itemID="{D155B451-61CF-4345-9A1D-262BF261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8</TotalTime>
  <Pages>12</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Music Methods Overview</dc:title>
  <dc:subject/>
  <dc:creator>User</dc:creator>
  <cp:keywords/>
  <dc:description/>
  <cp:lastModifiedBy>User</cp:lastModifiedBy>
  <cp:revision>1</cp:revision>
  <dcterms:created xsi:type="dcterms:W3CDTF">2016-06-16T19:48:00Z</dcterms:created>
  <dcterms:modified xsi:type="dcterms:W3CDTF">2016-06-16T19:57:00Z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